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EF" w:rsidRDefault="008F4A37" w:rsidP="000737EF">
      <w:pPr>
        <w:tabs>
          <w:tab w:val="left" w:pos="935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r w:rsidR="000737EF">
        <w:rPr>
          <w:noProof/>
        </w:rPr>
        <w:drawing>
          <wp:inline distT="0" distB="0" distL="0" distR="0">
            <wp:extent cx="657225" cy="1133475"/>
            <wp:effectExtent l="19050" t="0" r="9525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7EF" w:rsidRDefault="008F4A37" w:rsidP="000737EF">
      <w:pPr>
        <w:tabs>
          <w:tab w:val="lef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0737EF" w:rsidRPr="000737E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737EF" w:rsidRPr="000737EF" w:rsidRDefault="008F4A37" w:rsidP="000737EF">
      <w:pPr>
        <w:tabs>
          <w:tab w:val="lef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0737EF" w:rsidRPr="000737EF">
        <w:rPr>
          <w:rFonts w:ascii="Times New Roman" w:hAnsi="Times New Roman"/>
          <w:b/>
          <w:bCs/>
          <w:sz w:val="28"/>
          <w:szCs w:val="28"/>
        </w:rPr>
        <w:t xml:space="preserve">Новгородская область </w:t>
      </w:r>
      <w:proofErr w:type="spellStart"/>
      <w:r w:rsidR="000737EF" w:rsidRPr="000737EF">
        <w:rPr>
          <w:rFonts w:ascii="Times New Roman" w:hAnsi="Times New Roman"/>
          <w:b/>
          <w:bCs/>
          <w:sz w:val="28"/>
          <w:szCs w:val="28"/>
        </w:rPr>
        <w:t>Маловишерский</w:t>
      </w:r>
      <w:proofErr w:type="spellEnd"/>
      <w:r w:rsidR="000737EF" w:rsidRPr="000737EF"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0737EF" w:rsidRPr="000737EF" w:rsidRDefault="008F4A37" w:rsidP="000737EF">
      <w:pPr>
        <w:tabs>
          <w:tab w:val="lef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0737EF" w:rsidRPr="000737EF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="000737EF" w:rsidRPr="000737EF">
        <w:rPr>
          <w:rFonts w:ascii="Times New Roman" w:hAnsi="Times New Roman"/>
          <w:b/>
          <w:sz w:val="28"/>
          <w:szCs w:val="28"/>
        </w:rPr>
        <w:t>Веребьинского</w:t>
      </w:r>
      <w:proofErr w:type="spellEnd"/>
      <w:r w:rsidR="000737EF" w:rsidRPr="000737E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737EF" w:rsidRPr="008F4A37" w:rsidRDefault="008F4A37" w:rsidP="000737EF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</w:t>
      </w:r>
      <w:proofErr w:type="gramStart"/>
      <w:r w:rsidR="000737EF" w:rsidRPr="008F4A37">
        <w:rPr>
          <w:rFonts w:ascii="Times New Roman" w:hAnsi="Times New Roman"/>
          <w:b/>
          <w:sz w:val="44"/>
          <w:szCs w:val="44"/>
        </w:rPr>
        <w:t>Р</w:t>
      </w:r>
      <w:proofErr w:type="gramEnd"/>
      <w:r w:rsidR="000737EF" w:rsidRPr="008F4A37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0737EF" w:rsidRDefault="006E6E58" w:rsidP="000737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F4A37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 26.03.</w:t>
      </w:r>
      <w:r w:rsidR="000737EF">
        <w:rPr>
          <w:rFonts w:ascii="Times New Roman" w:hAnsi="Times New Roman"/>
          <w:b/>
          <w:sz w:val="24"/>
          <w:szCs w:val="24"/>
        </w:rPr>
        <w:t xml:space="preserve">2021  № </w:t>
      </w:r>
      <w:r w:rsidR="00E1759F">
        <w:rPr>
          <w:rFonts w:ascii="Times New Roman" w:hAnsi="Times New Roman"/>
          <w:b/>
          <w:sz w:val="24"/>
          <w:szCs w:val="24"/>
        </w:rPr>
        <w:t>33</w:t>
      </w:r>
    </w:p>
    <w:p w:rsidR="000737EF" w:rsidRPr="000737EF" w:rsidRDefault="000737EF" w:rsidP="000737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/>
          <w:b/>
          <w:sz w:val="24"/>
          <w:szCs w:val="24"/>
        </w:rPr>
        <w:t>еребье</w:t>
      </w:r>
    </w:p>
    <w:p w:rsidR="000737EF" w:rsidRPr="000737EF" w:rsidRDefault="00C24850" w:rsidP="000737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37E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0737EF">
        <w:rPr>
          <w:rFonts w:ascii="Times New Roman" w:hAnsi="Times New Roman"/>
          <w:b/>
          <w:bCs/>
          <w:sz w:val="28"/>
          <w:szCs w:val="28"/>
        </w:rPr>
        <w:t>Порядка определения</w:t>
      </w:r>
    </w:p>
    <w:p w:rsidR="000737EF" w:rsidRPr="000737EF" w:rsidRDefault="00B32D65" w:rsidP="000737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37EF">
        <w:rPr>
          <w:rFonts w:ascii="Times New Roman" w:hAnsi="Times New Roman"/>
          <w:b/>
          <w:bCs/>
          <w:sz w:val="28"/>
          <w:szCs w:val="28"/>
        </w:rPr>
        <w:t xml:space="preserve">территории, </w:t>
      </w:r>
      <w:r w:rsidR="00C24850" w:rsidRPr="000737EF">
        <w:rPr>
          <w:rFonts w:ascii="Times New Roman" w:hAnsi="Times New Roman"/>
          <w:b/>
          <w:bCs/>
          <w:sz w:val="28"/>
          <w:szCs w:val="28"/>
        </w:rPr>
        <w:t>части территории</w:t>
      </w:r>
    </w:p>
    <w:p w:rsidR="00B201FD" w:rsidRDefault="00B201FD" w:rsidP="000737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Веребьинского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962DB1" w:rsidRPr="000737EF">
        <w:rPr>
          <w:rFonts w:ascii="Times New Roman" w:hAnsi="Times New Roman"/>
          <w:b/>
          <w:bCs/>
          <w:sz w:val="28"/>
          <w:szCs w:val="28"/>
        </w:rPr>
        <w:t>,</w:t>
      </w:r>
    </w:p>
    <w:p w:rsidR="00B201FD" w:rsidRDefault="00A93E95" w:rsidP="000737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37EF">
        <w:rPr>
          <w:rFonts w:ascii="Times New Roman" w:hAnsi="Times New Roman"/>
          <w:b/>
          <w:bCs/>
          <w:sz w:val="28"/>
          <w:szCs w:val="28"/>
        </w:rPr>
        <w:t>предназначенной для</w:t>
      </w:r>
      <w:r w:rsidR="00E458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37EF">
        <w:rPr>
          <w:rFonts w:ascii="Times New Roman" w:hAnsi="Times New Roman"/>
          <w:b/>
          <w:bCs/>
          <w:sz w:val="28"/>
          <w:szCs w:val="28"/>
        </w:rPr>
        <w:t>реализации</w:t>
      </w:r>
    </w:p>
    <w:p w:rsidR="00C24850" w:rsidRPr="00B201FD" w:rsidRDefault="00A93E95" w:rsidP="000737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37EF">
        <w:rPr>
          <w:rFonts w:ascii="Times New Roman" w:hAnsi="Times New Roman"/>
          <w:b/>
          <w:bCs/>
          <w:sz w:val="28"/>
          <w:szCs w:val="28"/>
        </w:rPr>
        <w:t xml:space="preserve"> инициативных проектов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37EF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proofErr w:type="spellStart"/>
      <w:r w:rsidR="000737EF">
        <w:rPr>
          <w:rFonts w:ascii="Times New Roman" w:hAnsi="Times New Roman"/>
          <w:bCs/>
          <w:sz w:val="28"/>
          <w:szCs w:val="28"/>
        </w:rPr>
        <w:t>Веребьинского</w:t>
      </w:r>
      <w:proofErr w:type="spellEnd"/>
      <w:r w:rsidR="000737E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0737EF" w:rsidRDefault="000737EF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Веребьинского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C24850" w:rsidRPr="00C24850" w:rsidRDefault="006F1D85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hAnsi="Times New Roman"/>
          <w:b/>
          <w:bCs/>
          <w:sz w:val="28"/>
          <w:szCs w:val="28"/>
        </w:rPr>
        <w:t>РЕШИЛ</w:t>
      </w:r>
      <w:proofErr w:type="gramStart"/>
      <w:r w:rsidR="000737EF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proofErr w:type="spellStart"/>
      <w:r w:rsidR="000737EF">
        <w:rPr>
          <w:rFonts w:ascii="Times New Roman" w:hAnsi="Times New Roman"/>
          <w:bCs/>
          <w:sz w:val="28"/>
          <w:szCs w:val="28"/>
        </w:rPr>
        <w:t>Веребьинского</w:t>
      </w:r>
      <w:proofErr w:type="spellEnd"/>
      <w:r w:rsidR="000737E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</w:p>
    <w:p w:rsidR="00C24850" w:rsidRPr="00D72ADA" w:rsidRDefault="00C24850" w:rsidP="00D72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</w:t>
      </w:r>
      <w:r w:rsidR="000737EF">
        <w:rPr>
          <w:rFonts w:ascii="Times New Roman" w:hAnsi="Times New Roman"/>
          <w:sz w:val="28"/>
          <w:szCs w:val="28"/>
        </w:rPr>
        <w:t xml:space="preserve"> настоящее решение в бюллетене «</w:t>
      </w:r>
      <w:proofErr w:type="spellStart"/>
      <w:r w:rsidR="000737EF">
        <w:rPr>
          <w:rFonts w:ascii="Times New Roman" w:hAnsi="Times New Roman"/>
          <w:sz w:val="28"/>
          <w:szCs w:val="28"/>
        </w:rPr>
        <w:t>Веребьинский</w:t>
      </w:r>
      <w:proofErr w:type="spellEnd"/>
      <w:r w:rsidR="000737EF">
        <w:rPr>
          <w:rFonts w:ascii="Times New Roman" w:hAnsi="Times New Roman"/>
          <w:sz w:val="28"/>
          <w:szCs w:val="28"/>
        </w:rPr>
        <w:t xml:space="preserve"> вестник</w:t>
      </w:r>
      <w:r w:rsidR="00D72AD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раз</w:t>
      </w:r>
      <w:r w:rsidR="00D72ADA">
        <w:rPr>
          <w:rFonts w:ascii="Times New Roman" w:hAnsi="Times New Roman"/>
          <w:sz w:val="28"/>
          <w:szCs w:val="28"/>
        </w:rPr>
        <w:t xml:space="preserve">местить на официальном сайте Администрации </w:t>
      </w:r>
      <w:proofErr w:type="spellStart"/>
      <w:r w:rsidR="00D72ADA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="00D72AD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D72ADA" w:rsidP="00C24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Тимофеева Т.В.</w:t>
      </w:r>
    </w:p>
    <w:p w:rsidR="00B201FD" w:rsidRDefault="00B201FD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7CF" w:rsidRDefault="006577CF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7CF" w:rsidRDefault="006577CF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7CF" w:rsidRDefault="006577CF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850" w:rsidRDefault="008F4A37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DC3049">
        <w:rPr>
          <w:rFonts w:ascii="Times New Roman" w:hAnsi="Times New Roman"/>
          <w:sz w:val="28"/>
          <w:szCs w:val="28"/>
        </w:rPr>
        <w:t>Утверждён</w:t>
      </w:r>
    </w:p>
    <w:p w:rsidR="00DC3049" w:rsidRDefault="008F4A37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577CF">
        <w:rPr>
          <w:rFonts w:ascii="Times New Roman" w:hAnsi="Times New Roman"/>
          <w:sz w:val="28"/>
          <w:szCs w:val="28"/>
        </w:rPr>
        <w:t>р</w:t>
      </w:r>
      <w:r w:rsidR="00DC3049">
        <w:rPr>
          <w:rFonts w:ascii="Times New Roman" w:hAnsi="Times New Roman"/>
          <w:sz w:val="28"/>
          <w:szCs w:val="28"/>
        </w:rPr>
        <w:t xml:space="preserve">ешением </w:t>
      </w:r>
      <w:r w:rsidR="006577CF">
        <w:rPr>
          <w:rFonts w:ascii="Times New Roman" w:hAnsi="Times New Roman"/>
          <w:sz w:val="28"/>
          <w:szCs w:val="28"/>
        </w:rPr>
        <w:t>Совета депутатов</w:t>
      </w:r>
    </w:p>
    <w:p w:rsidR="006577CF" w:rsidRDefault="008F4A37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6577CF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="006577C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577CF" w:rsidRDefault="006577CF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8F4A3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A3E07">
        <w:rPr>
          <w:rFonts w:ascii="Times New Roman" w:hAnsi="Times New Roman"/>
          <w:sz w:val="28"/>
          <w:szCs w:val="28"/>
        </w:rPr>
        <w:t xml:space="preserve">26.03.2021 </w:t>
      </w:r>
      <w:r>
        <w:rPr>
          <w:rFonts w:ascii="Times New Roman" w:hAnsi="Times New Roman"/>
          <w:sz w:val="28"/>
          <w:szCs w:val="28"/>
        </w:rPr>
        <w:t>№</w:t>
      </w:r>
      <w:r w:rsidR="006A3E07">
        <w:rPr>
          <w:rFonts w:ascii="Times New Roman" w:hAnsi="Times New Roman"/>
          <w:sz w:val="28"/>
          <w:szCs w:val="28"/>
        </w:rPr>
        <w:t xml:space="preserve"> 33</w:t>
      </w:r>
      <w:bookmarkStart w:id="0" w:name="_GoBack"/>
      <w:bookmarkEnd w:id="0"/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Pr="00B201FD" w:rsidRDefault="008F4A37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D7B4D" w:rsidRPr="00B201FD">
        <w:rPr>
          <w:b/>
          <w:bCs/>
          <w:sz w:val="28"/>
          <w:szCs w:val="28"/>
        </w:rPr>
        <w:t>пределения</w:t>
      </w:r>
      <w:r>
        <w:rPr>
          <w:b/>
          <w:bCs/>
          <w:sz w:val="28"/>
          <w:szCs w:val="28"/>
        </w:rPr>
        <w:t xml:space="preserve"> </w:t>
      </w:r>
      <w:r w:rsidR="00AE727D" w:rsidRPr="00B201FD">
        <w:rPr>
          <w:b/>
          <w:bCs/>
          <w:sz w:val="28"/>
          <w:szCs w:val="28"/>
        </w:rPr>
        <w:t xml:space="preserve">территории или </w:t>
      </w:r>
      <w:r w:rsidR="007D7B4D" w:rsidRPr="00B201FD">
        <w:rPr>
          <w:b/>
          <w:bCs/>
          <w:sz w:val="28"/>
          <w:szCs w:val="28"/>
        </w:rPr>
        <w:t>части территории</w:t>
      </w:r>
      <w:r>
        <w:rPr>
          <w:b/>
          <w:bCs/>
          <w:sz w:val="28"/>
          <w:szCs w:val="28"/>
        </w:rPr>
        <w:t xml:space="preserve"> </w:t>
      </w:r>
      <w:proofErr w:type="spellStart"/>
      <w:r w:rsidR="00D72ADA" w:rsidRPr="00B201FD">
        <w:rPr>
          <w:b/>
          <w:bCs/>
          <w:sz w:val="28"/>
          <w:szCs w:val="28"/>
        </w:rPr>
        <w:t>Веребьинского</w:t>
      </w:r>
      <w:proofErr w:type="spellEnd"/>
      <w:r w:rsidR="00D72ADA" w:rsidRPr="00B201FD">
        <w:rPr>
          <w:b/>
          <w:bCs/>
          <w:sz w:val="28"/>
          <w:szCs w:val="28"/>
        </w:rPr>
        <w:t xml:space="preserve"> сельского поселения,</w:t>
      </w:r>
      <w:r>
        <w:rPr>
          <w:b/>
          <w:bCs/>
          <w:sz w:val="28"/>
          <w:szCs w:val="28"/>
        </w:rPr>
        <w:t xml:space="preserve"> </w:t>
      </w:r>
      <w:r w:rsidR="00AE727D" w:rsidRPr="00B201FD">
        <w:rPr>
          <w:b/>
          <w:bCs/>
          <w:sz w:val="28"/>
          <w:szCs w:val="28"/>
        </w:rPr>
        <w:t xml:space="preserve">предназначенной для </w:t>
      </w:r>
      <w:r w:rsidR="007D7B4D" w:rsidRPr="00B201FD">
        <w:rPr>
          <w:b/>
          <w:bCs/>
          <w:sz w:val="28"/>
          <w:szCs w:val="28"/>
        </w:rPr>
        <w:t>реализ</w:t>
      </w:r>
      <w:r w:rsidR="00AE727D" w:rsidRPr="00B201FD">
        <w:rPr>
          <w:b/>
          <w:bCs/>
          <w:sz w:val="28"/>
          <w:szCs w:val="28"/>
        </w:rPr>
        <w:t>ации</w:t>
      </w:r>
      <w:r w:rsidR="007D7B4D" w:rsidRPr="00B201FD">
        <w:rPr>
          <w:b/>
          <w:bCs/>
          <w:sz w:val="28"/>
          <w:szCs w:val="28"/>
        </w:rPr>
        <w:t xml:space="preserve"> инициативн</w:t>
      </w:r>
      <w:r w:rsidR="00AE727D" w:rsidRPr="00B201FD">
        <w:rPr>
          <w:b/>
          <w:bCs/>
          <w:sz w:val="28"/>
          <w:szCs w:val="28"/>
        </w:rPr>
        <w:t>ых</w:t>
      </w:r>
      <w:r w:rsidR="007D7B4D" w:rsidRPr="00B201FD">
        <w:rPr>
          <w:b/>
          <w:bCs/>
          <w:sz w:val="28"/>
          <w:szCs w:val="28"/>
        </w:rPr>
        <w:t xml:space="preserve"> проект</w:t>
      </w:r>
      <w:r w:rsidR="00AE727D" w:rsidRPr="00B201FD">
        <w:rPr>
          <w:b/>
          <w:bCs/>
          <w:sz w:val="28"/>
          <w:szCs w:val="28"/>
        </w:rPr>
        <w:t>ов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proofErr w:type="spellStart"/>
      <w:r w:rsidR="00D72ADA">
        <w:rPr>
          <w:rFonts w:ascii="Times New Roman" w:hAnsi="Times New Roman"/>
          <w:bCs/>
          <w:sz w:val="28"/>
          <w:szCs w:val="28"/>
        </w:rPr>
        <w:t>Веребьинского</w:t>
      </w:r>
      <w:proofErr w:type="spellEnd"/>
      <w:r w:rsidR="00D72ADA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="00D72ADA">
        <w:rPr>
          <w:rFonts w:ascii="PT Astra Serif" w:hAnsi="PT Astra Serif"/>
          <w:sz w:val="28"/>
          <w:szCs w:val="28"/>
        </w:rPr>
        <w:t xml:space="preserve">-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</w:t>
      </w:r>
      <w:r w:rsidR="008F4A37">
        <w:rPr>
          <w:rFonts w:ascii="PT Astra Serif" w:hAnsi="PT Astra Serif"/>
          <w:sz w:val="28"/>
          <w:szCs w:val="28"/>
        </w:rPr>
        <w:t>А</w:t>
      </w:r>
      <w:r w:rsidRPr="00A47894">
        <w:rPr>
          <w:rFonts w:ascii="PT Astra Serif" w:hAnsi="PT Astra Serif"/>
          <w:sz w:val="28"/>
          <w:szCs w:val="28"/>
        </w:rPr>
        <w:t>дминистрацию</w:t>
      </w:r>
      <w:r w:rsidR="008F4A3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72ADA">
        <w:rPr>
          <w:rFonts w:ascii="PT Astra Serif" w:hAnsi="PT Astra Serif"/>
          <w:sz w:val="28"/>
          <w:szCs w:val="28"/>
        </w:rPr>
        <w:t>Веребьинского</w:t>
      </w:r>
      <w:proofErr w:type="spellEnd"/>
      <w:r w:rsidR="00D72ADA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proofErr w:type="spellStart"/>
      <w:r w:rsidR="00D72ADA" w:rsidRPr="00D72ADA">
        <w:rPr>
          <w:rFonts w:ascii="PT Astra Serif" w:hAnsi="PT Astra Serif"/>
          <w:sz w:val="28"/>
          <w:szCs w:val="28"/>
        </w:rPr>
        <w:t>Веребьинского</w:t>
      </w:r>
      <w:proofErr w:type="spellEnd"/>
      <w:r w:rsidR="00D72ADA" w:rsidRPr="00D72ADA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</w:t>
      </w:r>
      <w:r w:rsidR="00D72ADA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D72ADA">
        <w:rPr>
          <w:rFonts w:ascii="PT Astra Serif" w:hAnsi="PT Astra Serif"/>
          <w:sz w:val="28"/>
          <w:szCs w:val="28"/>
        </w:rPr>
        <w:t>Веребьинского</w:t>
      </w:r>
      <w:proofErr w:type="spellEnd"/>
      <w:r w:rsidR="00D72ADA">
        <w:rPr>
          <w:rFonts w:ascii="PT Astra Serif" w:hAnsi="PT Astra Serif"/>
          <w:sz w:val="28"/>
          <w:szCs w:val="28"/>
        </w:rPr>
        <w:t xml:space="preserve"> сельского поселени</w:t>
      </w:r>
      <w:proofErr w:type="gramStart"/>
      <w:r w:rsidR="00D72ADA">
        <w:rPr>
          <w:rFonts w:ascii="PT Astra Serif" w:hAnsi="PT Astra Serif"/>
          <w:sz w:val="28"/>
          <w:szCs w:val="28"/>
        </w:rPr>
        <w:t>я</w:t>
      </w:r>
      <w:r w:rsidR="00066278" w:rsidRPr="00A47894">
        <w:rPr>
          <w:rFonts w:ascii="PT Astra Serif" w:hAnsi="PT Astra Serif"/>
          <w:sz w:val="28"/>
          <w:szCs w:val="28"/>
        </w:rPr>
        <w:t>(</w:t>
      </w:r>
      <w:proofErr w:type="gramEnd"/>
      <w:r w:rsidR="00066278" w:rsidRPr="00A47894">
        <w:rPr>
          <w:rFonts w:ascii="PT Astra Serif" w:hAnsi="PT Astra Serif"/>
          <w:sz w:val="28"/>
          <w:szCs w:val="28"/>
        </w:rPr>
        <w:t>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r w:rsidR="00F8220D">
        <w:rPr>
          <w:rFonts w:ascii="Times New Roman" w:hAnsi="Times New Roman"/>
          <w:bCs/>
          <w:sz w:val="28"/>
          <w:szCs w:val="28"/>
        </w:rPr>
        <w:t>постановлением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F8220D">
        <w:rPr>
          <w:rFonts w:ascii="Times New Roman" w:hAnsi="Times New Roman"/>
          <w:bCs/>
          <w:sz w:val="28"/>
          <w:szCs w:val="28"/>
        </w:rPr>
        <w:t>А</w:t>
      </w:r>
      <w:r w:rsidRPr="00A47894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 w:rsidR="00D72ADA">
        <w:rPr>
          <w:rFonts w:ascii="Times New Roman" w:hAnsi="Times New Roman"/>
          <w:bCs/>
          <w:sz w:val="28"/>
          <w:szCs w:val="28"/>
        </w:rPr>
        <w:t>Веребьинского</w:t>
      </w:r>
      <w:proofErr w:type="spellEnd"/>
      <w:r w:rsidR="00D72ADA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D72ADA">
        <w:rPr>
          <w:rFonts w:ascii="PT Astra Serif" w:hAnsi="PT Astra Serif" w:cs="Arial"/>
          <w:sz w:val="28"/>
          <w:szCs w:val="28"/>
        </w:rPr>
        <w:t>Веребьинского</w:t>
      </w:r>
      <w:proofErr w:type="spellEnd"/>
      <w:r w:rsidR="00D72ADA">
        <w:rPr>
          <w:rFonts w:ascii="PT Astra Serif" w:hAnsi="PT Astra Serif" w:cs="Arial"/>
          <w:sz w:val="28"/>
          <w:szCs w:val="28"/>
        </w:rPr>
        <w:t xml:space="preserve">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3) </w:t>
      </w:r>
      <w:r w:rsidR="00F8220D">
        <w:rPr>
          <w:rFonts w:ascii="PT Astra Serif" w:hAnsi="PT Astra Serif" w:cs="Arial"/>
          <w:sz w:val="28"/>
          <w:szCs w:val="28"/>
        </w:rPr>
        <w:t>староста сельского населённого пункта.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proofErr w:type="spellStart"/>
      <w:r w:rsidR="00D72ADA">
        <w:rPr>
          <w:rFonts w:ascii="PT Astra Serif" w:hAnsi="PT Astra Serif" w:cs="Arial"/>
          <w:sz w:val="28"/>
          <w:szCs w:val="28"/>
        </w:rPr>
        <w:t>Веребьинского</w:t>
      </w:r>
      <w:proofErr w:type="spellEnd"/>
      <w:r w:rsidR="00D72ADA">
        <w:rPr>
          <w:rFonts w:ascii="PT Astra Serif" w:hAnsi="PT Astra Serif" w:cs="Arial"/>
          <w:sz w:val="28"/>
          <w:szCs w:val="28"/>
        </w:rPr>
        <w:t xml:space="preserve"> сельского поселения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F822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 w:rsidR="00F8220D">
        <w:rPr>
          <w:rFonts w:ascii="Times New Roman" w:hAnsi="Times New Roman"/>
          <w:bCs/>
          <w:sz w:val="28"/>
          <w:szCs w:val="28"/>
        </w:rPr>
        <w:t xml:space="preserve"> в границах сельского населённого пункта.</w:t>
      </w:r>
    </w:p>
    <w:p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DC3049">
        <w:rPr>
          <w:rFonts w:ascii="Times New Roman" w:hAnsi="Times New Roman"/>
          <w:bCs/>
          <w:sz w:val="28"/>
          <w:szCs w:val="28"/>
        </w:rPr>
        <w:t>могут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DC3049">
        <w:rPr>
          <w:rFonts w:ascii="Times New Roman" w:hAnsi="Times New Roman"/>
          <w:bCs/>
          <w:sz w:val="28"/>
          <w:szCs w:val="28"/>
        </w:rPr>
        <w:t>инициатор проекта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</w:t>
      </w:r>
      <w:r w:rsidR="00F8220D">
        <w:rPr>
          <w:rFonts w:ascii="Times New Roman" w:hAnsi="Times New Roman"/>
          <w:bCs/>
          <w:sz w:val="28"/>
          <w:szCs w:val="28"/>
        </w:rPr>
        <w:t>А</w:t>
      </w:r>
      <w:r w:rsidR="00E94143" w:rsidRPr="00976D31">
        <w:rPr>
          <w:rFonts w:ascii="Times New Roman" w:hAnsi="Times New Roman"/>
          <w:bCs/>
          <w:sz w:val="28"/>
          <w:szCs w:val="28"/>
        </w:rPr>
        <w:t>дминистрацию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72ADA">
        <w:rPr>
          <w:rFonts w:ascii="Times New Roman" w:hAnsi="Times New Roman"/>
          <w:bCs/>
          <w:sz w:val="28"/>
          <w:szCs w:val="28"/>
        </w:rPr>
        <w:t>Веребьинского</w:t>
      </w:r>
      <w:proofErr w:type="spellEnd"/>
      <w:r w:rsidR="00D72ADA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с заявлением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</w:t>
      </w:r>
      <w:r w:rsidR="00F8220D">
        <w:rPr>
          <w:rFonts w:ascii="Times New Roman" w:hAnsi="Times New Roman"/>
          <w:bCs/>
          <w:sz w:val="28"/>
          <w:szCs w:val="28"/>
        </w:rPr>
        <w:t>А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дминистрацию </w:t>
      </w:r>
      <w:proofErr w:type="spellStart"/>
      <w:r w:rsidR="00B201FD">
        <w:rPr>
          <w:rFonts w:ascii="Times New Roman" w:hAnsi="Times New Roman"/>
          <w:bCs/>
          <w:sz w:val="28"/>
          <w:szCs w:val="28"/>
        </w:rPr>
        <w:t>Веребьинского</w:t>
      </w:r>
      <w:proofErr w:type="spellEnd"/>
      <w:r w:rsidR="00B201F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редлагаетсяего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</w:t>
      </w:r>
      <w:proofErr w:type="spellStart"/>
      <w:r w:rsidR="00B201FD">
        <w:rPr>
          <w:rFonts w:ascii="Times New Roman" w:hAnsi="Times New Roman"/>
          <w:bCs/>
          <w:sz w:val="28"/>
          <w:szCs w:val="28"/>
        </w:rPr>
        <w:t>Веребьинского</w:t>
      </w:r>
      <w:proofErr w:type="spellEnd"/>
      <w:r w:rsidR="00B201F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заявленияпринимает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>.</w:t>
      </w:r>
      <w:r w:rsidR="00DC3049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="00DC3049">
        <w:rPr>
          <w:rFonts w:ascii="Times New Roman" w:hAnsi="Times New Roman"/>
          <w:bCs/>
          <w:sz w:val="28"/>
          <w:szCs w:val="28"/>
        </w:rPr>
        <w:t>Веребьинского</w:t>
      </w:r>
      <w:proofErr w:type="spellEnd"/>
      <w:r w:rsidR="00DC304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2D1532">
        <w:rPr>
          <w:rFonts w:ascii="Times New Roman" w:hAnsi="Times New Roman"/>
          <w:bCs/>
          <w:sz w:val="28"/>
          <w:szCs w:val="28"/>
        </w:rPr>
        <w:t xml:space="preserve">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proofErr w:type="spellStart"/>
      <w:r w:rsidR="00B201FD">
        <w:rPr>
          <w:rFonts w:ascii="Times New Roman" w:hAnsi="Times New Roman"/>
          <w:bCs/>
          <w:sz w:val="28"/>
          <w:szCs w:val="28"/>
        </w:rPr>
        <w:t>Веребьинского</w:t>
      </w:r>
      <w:proofErr w:type="spellEnd"/>
      <w:r w:rsidR="00B201F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DC3049">
        <w:rPr>
          <w:rFonts w:ascii="Times New Roman" w:hAnsi="Times New Roman"/>
          <w:bCs/>
          <w:sz w:val="28"/>
          <w:szCs w:val="28"/>
        </w:rPr>
        <w:t xml:space="preserve">Инициатору проекта  в течение 10 рабочих дней  направляется постановление Администрации </w:t>
      </w:r>
      <w:proofErr w:type="spellStart"/>
      <w:r w:rsidR="00DC3049">
        <w:rPr>
          <w:rFonts w:ascii="Times New Roman" w:hAnsi="Times New Roman"/>
          <w:bCs/>
          <w:sz w:val="28"/>
          <w:szCs w:val="28"/>
        </w:rPr>
        <w:t>Веребьинского</w:t>
      </w:r>
      <w:proofErr w:type="spellEnd"/>
      <w:r w:rsidR="00DC304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="00B201FD">
        <w:rPr>
          <w:rFonts w:ascii="Times New Roman" w:hAnsi="Times New Roman"/>
          <w:bCs/>
          <w:sz w:val="28"/>
          <w:szCs w:val="28"/>
        </w:rPr>
        <w:t>Веребьинского</w:t>
      </w:r>
      <w:proofErr w:type="spellEnd"/>
      <w:r w:rsidR="00B201FD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976D31"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 xml:space="preserve">определениизапрашиваемой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DC3049">
        <w:rPr>
          <w:rFonts w:ascii="Times New Roman" w:hAnsi="Times New Roman"/>
          <w:bCs/>
          <w:sz w:val="28"/>
          <w:szCs w:val="28"/>
        </w:rPr>
        <w:t>А</w:t>
      </w:r>
      <w:r w:rsidR="00E020F8">
        <w:rPr>
          <w:rFonts w:ascii="Times New Roman" w:hAnsi="Times New Roman"/>
          <w:bCs/>
          <w:sz w:val="28"/>
          <w:szCs w:val="28"/>
        </w:rPr>
        <w:t xml:space="preserve">дминистрацией </w:t>
      </w:r>
      <w:proofErr w:type="spellStart"/>
      <w:r w:rsidR="00B201FD">
        <w:rPr>
          <w:rFonts w:ascii="Times New Roman" w:hAnsi="Times New Roman"/>
          <w:bCs/>
          <w:sz w:val="28"/>
          <w:szCs w:val="28"/>
        </w:rPr>
        <w:t>Веребьинского</w:t>
      </w:r>
      <w:proofErr w:type="spellEnd"/>
      <w:r w:rsidR="00B201FD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E020F8"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DC3049">
        <w:rPr>
          <w:rFonts w:ascii="Times New Roman" w:hAnsi="Times New Roman"/>
          <w:sz w:val="28"/>
          <w:szCs w:val="28"/>
        </w:rPr>
        <w:t>А</w:t>
      </w:r>
      <w:r w:rsidR="00E020F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B201FD">
        <w:rPr>
          <w:rFonts w:ascii="Times New Roman" w:hAnsi="Times New Roman"/>
          <w:sz w:val="28"/>
          <w:szCs w:val="28"/>
        </w:rPr>
        <w:t>Веребьинского</w:t>
      </w:r>
      <w:proofErr w:type="spellEnd"/>
      <w:r w:rsidR="00B201FD">
        <w:rPr>
          <w:rFonts w:ascii="Times New Roman" w:hAnsi="Times New Roman"/>
          <w:sz w:val="28"/>
          <w:szCs w:val="28"/>
        </w:rPr>
        <w:t xml:space="preserve"> сельского поселения об</w:t>
      </w:r>
      <w:r>
        <w:rPr>
          <w:rFonts w:ascii="Times New Roman" w:hAnsi="Times New Roman"/>
          <w:bCs/>
          <w:sz w:val="28"/>
          <w:szCs w:val="28"/>
        </w:rPr>
        <w:t xml:space="preserve">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801682" w:rsidP="001B5E98">
      <w:pPr>
        <w:jc w:val="both"/>
        <w:rPr>
          <w:rFonts w:ascii="Times New Roman" w:hAnsi="Times New Roman"/>
          <w:sz w:val="28"/>
          <w:szCs w:val="28"/>
        </w:rPr>
      </w:pP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8F"/>
    <w:rsid w:val="000141E6"/>
    <w:rsid w:val="00066278"/>
    <w:rsid w:val="000732CA"/>
    <w:rsid w:val="000737EF"/>
    <w:rsid w:val="00160A57"/>
    <w:rsid w:val="001B5E98"/>
    <w:rsid w:val="0023677B"/>
    <w:rsid w:val="00274C58"/>
    <w:rsid w:val="002C01B6"/>
    <w:rsid w:val="002D1532"/>
    <w:rsid w:val="002E2C3C"/>
    <w:rsid w:val="003160DD"/>
    <w:rsid w:val="003225B9"/>
    <w:rsid w:val="00326668"/>
    <w:rsid w:val="003353C5"/>
    <w:rsid w:val="00345FAA"/>
    <w:rsid w:val="003F4483"/>
    <w:rsid w:val="00451812"/>
    <w:rsid w:val="00462CAA"/>
    <w:rsid w:val="004A7064"/>
    <w:rsid w:val="004B74B4"/>
    <w:rsid w:val="004D33F5"/>
    <w:rsid w:val="004F296B"/>
    <w:rsid w:val="00507C77"/>
    <w:rsid w:val="0059030D"/>
    <w:rsid w:val="005E1FFE"/>
    <w:rsid w:val="006302DE"/>
    <w:rsid w:val="006404FD"/>
    <w:rsid w:val="006577CF"/>
    <w:rsid w:val="006615BF"/>
    <w:rsid w:val="006A3E07"/>
    <w:rsid w:val="006C0950"/>
    <w:rsid w:val="006E6E58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A1588"/>
    <w:rsid w:val="008B3BA2"/>
    <w:rsid w:val="008F4A37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201FD"/>
    <w:rsid w:val="00B32D65"/>
    <w:rsid w:val="00B513B4"/>
    <w:rsid w:val="00B543BB"/>
    <w:rsid w:val="00B8534A"/>
    <w:rsid w:val="00BC7A0C"/>
    <w:rsid w:val="00C05A49"/>
    <w:rsid w:val="00C24850"/>
    <w:rsid w:val="00C83FE3"/>
    <w:rsid w:val="00CD3636"/>
    <w:rsid w:val="00CD41F0"/>
    <w:rsid w:val="00CE70AE"/>
    <w:rsid w:val="00D72ADA"/>
    <w:rsid w:val="00D95B70"/>
    <w:rsid w:val="00DC3049"/>
    <w:rsid w:val="00DC4F3F"/>
    <w:rsid w:val="00DD5F0B"/>
    <w:rsid w:val="00E020F8"/>
    <w:rsid w:val="00E1759F"/>
    <w:rsid w:val="00E458D0"/>
    <w:rsid w:val="00E94143"/>
    <w:rsid w:val="00EA5072"/>
    <w:rsid w:val="00EE04FF"/>
    <w:rsid w:val="00EE1525"/>
    <w:rsid w:val="00EF13C6"/>
    <w:rsid w:val="00F8220D"/>
    <w:rsid w:val="00F9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737E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737E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CAEC-58A6-4786-9354-9C6AB2F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Татьяна Викторовна</cp:lastModifiedBy>
  <cp:revision>10</cp:revision>
  <cp:lastPrinted>2021-02-09T08:49:00Z</cp:lastPrinted>
  <dcterms:created xsi:type="dcterms:W3CDTF">2020-10-30T08:27:00Z</dcterms:created>
  <dcterms:modified xsi:type="dcterms:W3CDTF">2021-04-06T07:19:00Z</dcterms:modified>
</cp:coreProperties>
</file>