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188B" w:rsidRPr="00D07899" w:rsidRDefault="00B0188B" w:rsidP="00A432DF">
      <w:pPr>
        <w:pStyle w:val="Heading1"/>
        <w:jc w:val="center"/>
        <w:rPr>
          <w:sz w:val="24"/>
        </w:rPr>
      </w:pPr>
      <w:r w:rsidRPr="00520231">
        <w:rPr>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75pt;height:80.25pt">
            <v:imagedata r:id="rId7" o:title=""/>
          </v:shape>
        </w:pict>
      </w:r>
    </w:p>
    <w:p w:rsidR="00B0188B" w:rsidRPr="00D07899" w:rsidRDefault="00B0188B" w:rsidP="00A432DF">
      <w:pPr>
        <w:jc w:val="center"/>
        <w:rPr>
          <w:b/>
        </w:rPr>
      </w:pPr>
      <w:r w:rsidRPr="00D07899">
        <w:rPr>
          <w:b/>
        </w:rPr>
        <w:t>Российская Федерация</w:t>
      </w:r>
    </w:p>
    <w:p w:rsidR="00B0188B" w:rsidRPr="00D07899" w:rsidRDefault="00B0188B" w:rsidP="00A432DF">
      <w:pPr>
        <w:jc w:val="center"/>
        <w:rPr>
          <w:b/>
        </w:rPr>
      </w:pPr>
      <w:r w:rsidRPr="00D07899">
        <w:rPr>
          <w:b/>
        </w:rPr>
        <w:t>Новгородская область Маловишерский район</w:t>
      </w:r>
    </w:p>
    <w:p w:rsidR="00B0188B" w:rsidRDefault="00B0188B" w:rsidP="00A432DF">
      <w:pPr>
        <w:jc w:val="center"/>
        <w:rPr>
          <w:b/>
        </w:rPr>
      </w:pPr>
      <w:r w:rsidRPr="00D07899">
        <w:rPr>
          <w:b/>
        </w:rPr>
        <w:t>АДМИНИСТРАЦИЯ ВЕРЕБЬИНСКОГО  СЕЛЬСКОГО ПОСЕЛЕНИЯ</w:t>
      </w:r>
    </w:p>
    <w:p w:rsidR="00B0188B" w:rsidRPr="00D07899" w:rsidRDefault="00B0188B" w:rsidP="00A432DF">
      <w:pPr>
        <w:jc w:val="center"/>
        <w:rPr>
          <w:b/>
        </w:rPr>
      </w:pPr>
    </w:p>
    <w:p w:rsidR="00B0188B" w:rsidRPr="00C31C78" w:rsidRDefault="00B0188B" w:rsidP="00A432DF">
      <w:pPr>
        <w:pStyle w:val="Heading3"/>
        <w:jc w:val="center"/>
        <w:rPr>
          <w:szCs w:val="28"/>
        </w:rPr>
      </w:pPr>
      <w:r w:rsidRPr="00C31C78">
        <w:rPr>
          <w:szCs w:val="28"/>
        </w:rPr>
        <w:t>П О С Т А Н О В Л Е Н И Е</w:t>
      </w:r>
    </w:p>
    <w:p w:rsidR="00B0188B" w:rsidRPr="00D07899" w:rsidRDefault="00B0188B" w:rsidP="00A432DF">
      <w:r w:rsidRPr="00D07899">
        <w:br/>
      </w:r>
      <w:r w:rsidRPr="00D07899">
        <w:br/>
        <w:t xml:space="preserve">от   </w:t>
      </w:r>
      <w:r>
        <w:t>29.06.</w:t>
      </w:r>
      <w:r w:rsidRPr="00D07899">
        <w:t xml:space="preserve">2018 № </w:t>
      </w:r>
      <w:r>
        <w:t xml:space="preserve"> 65</w:t>
      </w:r>
    </w:p>
    <w:p w:rsidR="00B0188B" w:rsidRDefault="00B0188B" w:rsidP="00A432DF">
      <w:r w:rsidRPr="00D07899">
        <w:t>д. Веребье</w:t>
      </w:r>
    </w:p>
    <w:p w:rsidR="00B0188B" w:rsidRPr="00D07899" w:rsidRDefault="00B0188B" w:rsidP="00A432DF">
      <w:pPr>
        <w:rPr>
          <w:rFonts w:ascii="Times New Roman CYR" w:hAnsi="Times New Roman CYR"/>
        </w:rPr>
      </w:pPr>
    </w:p>
    <w:tbl>
      <w:tblPr>
        <w:tblW w:w="0" w:type="auto"/>
        <w:tblLook w:val="01E0"/>
      </w:tblPr>
      <w:tblGrid>
        <w:gridCol w:w="4785"/>
      </w:tblGrid>
      <w:tr w:rsidR="00B0188B" w:rsidRPr="003F0089" w:rsidTr="00B66CAA">
        <w:tc>
          <w:tcPr>
            <w:tcW w:w="4785" w:type="dxa"/>
          </w:tcPr>
          <w:p w:rsidR="00B0188B" w:rsidRPr="003F0089" w:rsidRDefault="00B0188B" w:rsidP="00B66CAA">
            <w:pPr>
              <w:spacing w:before="120" w:line="240" w:lineRule="exact"/>
              <w:rPr>
                <w:sz w:val="28"/>
                <w:szCs w:val="28"/>
              </w:rPr>
            </w:pPr>
            <w:r w:rsidRPr="003F0089">
              <w:rPr>
                <w:bCs/>
                <w:sz w:val="28"/>
                <w:szCs w:val="28"/>
              </w:rPr>
              <w:t>Об утверждении Методики оценки эффективности предоставленных (планируемых к предоставлению (пролонгации)) налоговых льгот и пониженных ставок в Веребьинском сельском поселении</w:t>
            </w:r>
          </w:p>
        </w:tc>
      </w:tr>
    </w:tbl>
    <w:p w:rsidR="00B0188B" w:rsidRPr="003F0089" w:rsidRDefault="00B0188B" w:rsidP="00D07899">
      <w:pPr>
        <w:spacing w:before="120" w:line="240" w:lineRule="exact"/>
        <w:rPr>
          <w:sz w:val="28"/>
          <w:szCs w:val="28"/>
        </w:rPr>
      </w:pPr>
    </w:p>
    <w:p w:rsidR="00B0188B" w:rsidRPr="003F0089" w:rsidRDefault="00B0188B" w:rsidP="0095181A">
      <w:pPr>
        <w:pStyle w:val="1"/>
        <w:spacing w:line="283" w:lineRule="auto"/>
        <w:ind w:firstLine="426"/>
        <w:jc w:val="both"/>
        <w:rPr>
          <w:rFonts w:ascii="Times New Roman" w:hAnsi="Times New Roman" w:cs="Times New Roman"/>
          <w:sz w:val="28"/>
          <w:szCs w:val="28"/>
        </w:rPr>
      </w:pPr>
      <w:r w:rsidRPr="003F0089">
        <w:rPr>
          <w:rFonts w:ascii="Times New Roman" w:hAnsi="Times New Roman" w:cs="Times New Roman"/>
          <w:sz w:val="28"/>
          <w:szCs w:val="28"/>
        </w:rPr>
        <w:t xml:space="preserve">В целях совершенствования системы налоговых льгот, принятия необходимых мер по изменению или отмене невостребованных или неэффективных налоговых льгот и пониженных налоговых ставок, изменению оснований, порядка и условий их применения, обеспечения оптимального выбора категорий налогоплательщиков для установления налоговых льгот и налоговых ставок, а также повышения качества управления  финансами Веребьинского сельского поселения </w:t>
      </w:r>
    </w:p>
    <w:p w:rsidR="00B0188B" w:rsidRPr="003F0089" w:rsidRDefault="00B0188B" w:rsidP="0095181A">
      <w:pPr>
        <w:pStyle w:val="1"/>
        <w:spacing w:line="283" w:lineRule="auto"/>
        <w:ind w:firstLine="426"/>
        <w:jc w:val="both"/>
        <w:rPr>
          <w:rFonts w:ascii="Times New Roman" w:hAnsi="Times New Roman" w:cs="Times New Roman"/>
          <w:sz w:val="28"/>
          <w:szCs w:val="28"/>
        </w:rPr>
      </w:pPr>
      <w:r w:rsidRPr="003F0089">
        <w:rPr>
          <w:rFonts w:ascii="Times New Roman" w:hAnsi="Times New Roman" w:cs="Times New Roman"/>
          <w:b/>
          <w:bCs/>
          <w:sz w:val="28"/>
          <w:szCs w:val="28"/>
        </w:rPr>
        <w:t>ПОСТАНОВЛЯЮ:</w:t>
      </w:r>
    </w:p>
    <w:p w:rsidR="00B0188B" w:rsidRPr="003F0089" w:rsidRDefault="00B0188B" w:rsidP="00F95F87">
      <w:pPr>
        <w:pStyle w:val="1"/>
        <w:spacing w:line="283" w:lineRule="auto"/>
        <w:ind w:firstLine="426"/>
        <w:jc w:val="both"/>
        <w:rPr>
          <w:rFonts w:ascii="Times New Roman" w:hAnsi="Times New Roman" w:cs="Times New Roman"/>
          <w:sz w:val="28"/>
          <w:szCs w:val="28"/>
        </w:rPr>
      </w:pPr>
      <w:r w:rsidRPr="003F0089">
        <w:rPr>
          <w:rFonts w:ascii="Times New Roman" w:hAnsi="Times New Roman" w:cs="Times New Roman"/>
          <w:sz w:val="28"/>
          <w:szCs w:val="28"/>
        </w:rPr>
        <w:t xml:space="preserve">1. Утвердить прилагаемую </w:t>
      </w:r>
      <w:hyperlink w:anchor="P29" w:history="1">
        <w:r w:rsidRPr="003F0089">
          <w:rPr>
            <w:rFonts w:ascii="Times New Roman" w:hAnsi="Times New Roman" w:cs="Times New Roman"/>
            <w:sz w:val="28"/>
            <w:szCs w:val="28"/>
          </w:rPr>
          <w:t>Методику</w:t>
        </w:r>
      </w:hyperlink>
      <w:r w:rsidRPr="003F0089">
        <w:rPr>
          <w:rFonts w:ascii="Times New Roman" w:hAnsi="Times New Roman" w:cs="Times New Roman"/>
          <w:sz w:val="28"/>
          <w:szCs w:val="28"/>
        </w:rPr>
        <w:t xml:space="preserve"> оценки эффективности предоставленных (планируемых к предоставлению (пролонгации)) налоговых льгот и пониженных ставок (налоговых расходов) в </w:t>
      </w:r>
      <w:r w:rsidRPr="003F0089">
        <w:rPr>
          <w:rFonts w:ascii="Times New Roman" w:hAnsi="Times New Roman" w:cs="Times New Roman"/>
          <w:bCs/>
          <w:sz w:val="28"/>
          <w:szCs w:val="28"/>
        </w:rPr>
        <w:t>Веребьинском сельском поселении</w:t>
      </w:r>
      <w:r w:rsidRPr="003F0089">
        <w:rPr>
          <w:rFonts w:ascii="Times New Roman" w:hAnsi="Times New Roman" w:cs="Times New Roman"/>
          <w:sz w:val="28"/>
          <w:szCs w:val="28"/>
        </w:rPr>
        <w:t>.</w:t>
      </w:r>
    </w:p>
    <w:p w:rsidR="00B0188B" w:rsidRPr="003F0089" w:rsidRDefault="00B0188B" w:rsidP="00056EBD">
      <w:pPr>
        <w:pStyle w:val="1"/>
        <w:spacing w:line="283" w:lineRule="auto"/>
        <w:ind w:firstLine="426"/>
        <w:jc w:val="both"/>
        <w:rPr>
          <w:rFonts w:ascii="Times New Roman" w:hAnsi="Times New Roman" w:cs="Times New Roman"/>
          <w:sz w:val="28"/>
          <w:szCs w:val="28"/>
        </w:rPr>
      </w:pPr>
      <w:r w:rsidRPr="003F0089">
        <w:rPr>
          <w:rFonts w:ascii="Times New Roman" w:hAnsi="Times New Roman" w:cs="Times New Roman"/>
          <w:sz w:val="28"/>
          <w:szCs w:val="28"/>
        </w:rPr>
        <w:t>2. Признать утратившим силу постановление от 24.05.2017№36 «Об утверждении порядка оценки эффективности предоставленных (планируемых к предоставлению) налоговых льгот».</w:t>
      </w:r>
    </w:p>
    <w:p w:rsidR="00B0188B" w:rsidRPr="003F0089" w:rsidRDefault="00B0188B" w:rsidP="00B0110F">
      <w:pPr>
        <w:pStyle w:val="1"/>
        <w:spacing w:line="283" w:lineRule="auto"/>
        <w:ind w:firstLine="426"/>
        <w:jc w:val="both"/>
        <w:rPr>
          <w:rFonts w:ascii="Times New Roman" w:hAnsi="Times New Roman" w:cs="Times New Roman"/>
          <w:sz w:val="28"/>
          <w:szCs w:val="28"/>
        </w:rPr>
      </w:pPr>
      <w:r w:rsidRPr="003F0089">
        <w:rPr>
          <w:rFonts w:ascii="Times New Roman" w:hAnsi="Times New Roman" w:cs="Times New Roman"/>
          <w:sz w:val="28"/>
          <w:szCs w:val="28"/>
        </w:rPr>
        <w:t>3. Опубликовать настоящее постановление в бюллетене «Веребьинский вестник»</w:t>
      </w:r>
    </w:p>
    <w:p w:rsidR="00B0188B" w:rsidRPr="003F0089" w:rsidRDefault="00B0188B" w:rsidP="007E4665">
      <w:pPr>
        <w:tabs>
          <w:tab w:val="left" w:pos="6800"/>
        </w:tabs>
        <w:autoSpaceDE w:val="0"/>
        <w:autoSpaceDN w:val="0"/>
        <w:adjustRightInd w:val="0"/>
        <w:spacing w:line="280" w:lineRule="exact"/>
        <w:jc w:val="right"/>
        <w:outlineLvl w:val="0"/>
        <w:rPr>
          <w:sz w:val="28"/>
          <w:szCs w:val="28"/>
        </w:rPr>
      </w:pPr>
    </w:p>
    <w:p w:rsidR="00B0188B" w:rsidRPr="003F0089" w:rsidRDefault="00B0188B" w:rsidP="00C7704C">
      <w:pPr>
        <w:tabs>
          <w:tab w:val="left" w:pos="6800"/>
        </w:tabs>
        <w:autoSpaceDE w:val="0"/>
        <w:autoSpaceDN w:val="0"/>
        <w:adjustRightInd w:val="0"/>
        <w:spacing w:line="280" w:lineRule="exact"/>
        <w:outlineLvl w:val="0"/>
        <w:rPr>
          <w:sz w:val="28"/>
          <w:szCs w:val="28"/>
        </w:rPr>
      </w:pPr>
      <w:r w:rsidRPr="003F0089">
        <w:rPr>
          <w:sz w:val="28"/>
          <w:szCs w:val="28"/>
        </w:rPr>
        <w:t xml:space="preserve">Глава администрации       Т.В.Тимофеева    </w:t>
      </w:r>
    </w:p>
    <w:p w:rsidR="00B0188B" w:rsidRPr="00FB5483" w:rsidRDefault="00B0188B" w:rsidP="007E4665">
      <w:pPr>
        <w:tabs>
          <w:tab w:val="left" w:pos="6800"/>
        </w:tabs>
        <w:autoSpaceDE w:val="0"/>
        <w:autoSpaceDN w:val="0"/>
        <w:adjustRightInd w:val="0"/>
        <w:spacing w:line="280" w:lineRule="exact"/>
        <w:jc w:val="right"/>
        <w:outlineLvl w:val="0"/>
        <w:rPr>
          <w:sz w:val="28"/>
          <w:szCs w:val="28"/>
        </w:rPr>
      </w:pPr>
    </w:p>
    <w:p w:rsidR="00B0188B" w:rsidRPr="00FB5483" w:rsidRDefault="00B0188B" w:rsidP="00A432DF">
      <w:pPr>
        <w:tabs>
          <w:tab w:val="left" w:pos="6800"/>
        </w:tabs>
        <w:autoSpaceDE w:val="0"/>
        <w:autoSpaceDN w:val="0"/>
        <w:adjustRightInd w:val="0"/>
        <w:spacing w:line="280" w:lineRule="exact"/>
        <w:outlineLvl w:val="0"/>
        <w:rPr>
          <w:sz w:val="28"/>
          <w:szCs w:val="28"/>
        </w:rPr>
      </w:pPr>
    </w:p>
    <w:p w:rsidR="00B0188B" w:rsidRPr="00FB5483" w:rsidRDefault="00B0188B" w:rsidP="00A432DF">
      <w:pPr>
        <w:tabs>
          <w:tab w:val="left" w:pos="6800"/>
        </w:tabs>
        <w:autoSpaceDE w:val="0"/>
        <w:autoSpaceDN w:val="0"/>
        <w:adjustRightInd w:val="0"/>
        <w:spacing w:line="280" w:lineRule="exact"/>
        <w:outlineLvl w:val="0"/>
        <w:rPr>
          <w:sz w:val="28"/>
          <w:szCs w:val="28"/>
        </w:rPr>
      </w:pPr>
    </w:p>
    <w:p w:rsidR="00B0188B" w:rsidRPr="00FB5483" w:rsidRDefault="00B0188B" w:rsidP="00EC68E0">
      <w:pPr>
        <w:widowControl w:val="0"/>
        <w:tabs>
          <w:tab w:val="left" w:pos="6800"/>
        </w:tabs>
        <w:suppressAutoHyphens/>
        <w:autoSpaceDE w:val="0"/>
        <w:autoSpaceDN w:val="0"/>
        <w:adjustRightInd w:val="0"/>
        <w:spacing w:line="280" w:lineRule="exact"/>
        <w:contextualSpacing/>
        <w:jc w:val="right"/>
        <w:outlineLvl w:val="0"/>
        <w:rPr>
          <w:sz w:val="28"/>
          <w:szCs w:val="28"/>
        </w:rPr>
      </w:pPr>
      <w:r w:rsidRPr="00FB5483">
        <w:rPr>
          <w:sz w:val="28"/>
          <w:szCs w:val="28"/>
        </w:rPr>
        <w:t>УТВЕРЖДЕН</w:t>
      </w:r>
    </w:p>
    <w:p w:rsidR="00B0188B" w:rsidRPr="00FB5483" w:rsidRDefault="00B0188B" w:rsidP="00EC68E0">
      <w:pPr>
        <w:widowControl w:val="0"/>
        <w:tabs>
          <w:tab w:val="left" w:pos="6800"/>
        </w:tabs>
        <w:suppressAutoHyphens/>
        <w:autoSpaceDE w:val="0"/>
        <w:autoSpaceDN w:val="0"/>
        <w:adjustRightInd w:val="0"/>
        <w:spacing w:line="280" w:lineRule="exact"/>
        <w:contextualSpacing/>
        <w:jc w:val="right"/>
        <w:outlineLvl w:val="0"/>
        <w:rPr>
          <w:sz w:val="28"/>
          <w:szCs w:val="28"/>
        </w:rPr>
      </w:pPr>
      <w:r w:rsidRPr="00FB5483">
        <w:rPr>
          <w:sz w:val="28"/>
          <w:szCs w:val="28"/>
        </w:rPr>
        <w:t xml:space="preserve">постановлением </w:t>
      </w:r>
    </w:p>
    <w:p w:rsidR="00B0188B" w:rsidRPr="00FB5483" w:rsidRDefault="00B0188B" w:rsidP="00EC68E0">
      <w:pPr>
        <w:widowControl w:val="0"/>
        <w:tabs>
          <w:tab w:val="left" w:pos="6800"/>
        </w:tabs>
        <w:suppressAutoHyphens/>
        <w:autoSpaceDE w:val="0"/>
        <w:autoSpaceDN w:val="0"/>
        <w:adjustRightInd w:val="0"/>
        <w:spacing w:line="280" w:lineRule="exact"/>
        <w:contextualSpacing/>
        <w:jc w:val="right"/>
        <w:outlineLvl w:val="0"/>
        <w:rPr>
          <w:sz w:val="28"/>
          <w:szCs w:val="28"/>
        </w:rPr>
      </w:pPr>
      <w:r>
        <w:rPr>
          <w:sz w:val="28"/>
          <w:szCs w:val="28"/>
        </w:rPr>
        <w:t>от 29.06.2018 N 65</w:t>
      </w:r>
      <w:r w:rsidRPr="00FB5483">
        <w:rPr>
          <w:sz w:val="28"/>
          <w:szCs w:val="28"/>
        </w:rPr>
        <w:t>_</w:t>
      </w:r>
    </w:p>
    <w:p w:rsidR="00B0188B" w:rsidRPr="00FB5483" w:rsidRDefault="00B0188B" w:rsidP="00EC68E0">
      <w:pPr>
        <w:widowControl w:val="0"/>
        <w:tabs>
          <w:tab w:val="left" w:pos="6800"/>
        </w:tabs>
        <w:suppressAutoHyphens/>
        <w:autoSpaceDE w:val="0"/>
        <w:autoSpaceDN w:val="0"/>
        <w:adjustRightInd w:val="0"/>
        <w:spacing w:line="280" w:lineRule="exact"/>
        <w:contextualSpacing/>
        <w:jc w:val="right"/>
        <w:outlineLvl w:val="0"/>
        <w:rPr>
          <w:sz w:val="28"/>
          <w:szCs w:val="28"/>
        </w:rPr>
      </w:pPr>
    </w:p>
    <w:p w:rsidR="00B0188B" w:rsidRDefault="00B0188B" w:rsidP="003F0089">
      <w:pPr>
        <w:widowControl w:val="0"/>
        <w:suppressAutoHyphens/>
        <w:contextualSpacing/>
        <w:jc w:val="center"/>
        <w:rPr>
          <w:b/>
          <w:bCs/>
          <w:sz w:val="28"/>
        </w:rPr>
      </w:pPr>
      <w:bookmarkStart w:id="0" w:name="P29"/>
      <w:bookmarkEnd w:id="0"/>
      <w:r>
        <w:rPr>
          <w:b/>
          <w:bCs/>
          <w:sz w:val="28"/>
        </w:rPr>
        <w:t>Методика оценки эффективности предоставленных (планируемых к предоставлению (пролонгации)) налоговых льгот и пониженных ставок в  Веребьинском сельском поселении.</w:t>
      </w:r>
    </w:p>
    <w:p w:rsidR="00B0188B" w:rsidRDefault="00B0188B" w:rsidP="003F0089">
      <w:pPr>
        <w:pStyle w:val="ConsPlusNormal"/>
        <w:suppressAutoHyphens/>
        <w:contextualSpacing/>
        <w:jc w:val="center"/>
        <w:outlineLvl w:val="1"/>
        <w:rPr>
          <w:sz w:val="28"/>
          <w:szCs w:val="28"/>
        </w:rPr>
      </w:pPr>
    </w:p>
    <w:p w:rsidR="00B0188B" w:rsidRPr="0098508B" w:rsidRDefault="00B0188B" w:rsidP="003F0089">
      <w:pPr>
        <w:pStyle w:val="ConsPlusNormal"/>
        <w:suppressAutoHyphens/>
        <w:contextualSpacing/>
        <w:jc w:val="center"/>
        <w:outlineLvl w:val="1"/>
        <w:rPr>
          <w:rFonts w:ascii="Times New Roman" w:hAnsi="Times New Roman"/>
          <w:b/>
          <w:sz w:val="28"/>
          <w:szCs w:val="28"/>
        </w:rPr>
      </w:pPr>
      <w:r w:rsidRPr="00FB5483">
        <w:rPr>
          <w:sz w:val="28"/>
          <w:szCs w:val="28"/>
        </w:rPr>
        <w:t xml:space="preserve"> </w:t>
      </w:r>
      <w:bookmarkStart w:id="1" w:name="_GoBack"/>
      <w:bookmarkEnd w:id="1"/>
      <w:r w:rsidRPr="0098508B">
        <w:rPr>
          <w:rFonts w:ascii="Times New Roman" w:hAnsi="Times New Roman"/>
          <w:b/>
          <w:sz w:val="28"/>
          <w:szCs w:val="28"/>
        </w:rPr>
        <w:t>1. Общие положения</w:t>
      </w:r>
    </w:p>
    <w:p w:rsidR="00B0188B" w:rsidRDefault="00B0188B" w:rsidP="003F0089">
      <w:pPr>
        <w:pStyle w:val="ConsPlusNormal"/>
        <w:suppressAutoHyphens/>
        <w:ind w:firstLine="540"/>
        <w:contextualSpacing/>
        <w:jc w:val="both"/>
      </w:pP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1.1. Настоящая Методика определяет правила проведения оценки эффективности предоставленных (планируемых к предоставлению (пролонгации)) налоговых льгот и пониженных ставок по земельному  налогу, подлежащему зачислению в бюджет Веребьинского сельского поселения (далее - налоговые льготы).</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1.2. Основными целями предоставления налоговых льгот и пониженных ставок в Веребьинском сельском поселения являются: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создание необходимых экономических условий для развития инвестиционной деятельности на территории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обеспечение экономической заинтересованности организаций, физических лиц – индивидуальных предпринимателей в расширении приоритетных для Веребьинского сельского поселения видов экономической деятельности;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стимулирование использования финансовых ресурсов, направляемых на создание, расширение и обновление производств и технологий с целью увеличения объемов производства, выпуска конкурентоспособной продукции;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создание благоприятных экономических условий для деятельности организаций и (или) физических лиц – индивидуальных предпринимателей, увеличивающих количество рабочих мест и (или) заработную плату сотрудников;</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рост налоговых платежей в областной бюджет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1.3. Реестр налоговых льгот и пониженных ставок (налоговых расходов) в Веребьинском сельском поселении формируется специалистом Веребьинского сельского поселения (далее – Куратор) по форме приложения 1 с учетом требований настоящей методики, утвержденной настоящим постановлением, в разрезе налоговых льгот  и пониженных ставок (налоговых расходов) и представляется в Администрацию Веребьинского сельского поселения не позднее 15 июля текущего финансового года. </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1.4. Результаты оценки эффективности предоставленных (планируемых к пролонгации) налоговых льгот и пониженных ставок в Веребьинском  сельском поселении  Куратором отражаются в таблице по форме согласно </w:t>
      </w:r>
      <w:hyperlink w:anchor="P727" w:history="1">
        <w:r w:rsidRPr="002268DE">
          <w:rPr>
            <w:rFonts w:ascii="Times New Roman" w:hAnsi="Times New Roman" w:cs="Times New Roman"/>
            <w:sz w:val="28"/>
            <w:szCs w:val="28"/>
          </w:rPr>
          <w:t>приложению 2</w:t>
        </w:r>
      </w:hyperlink>
      <w:r w:rsidRPr="002268DE">
        <w:rPr>
          <w:rFonts w:ascii="Times New Roman" w:hAnsi="Times New Roman" w:cs="Times New Roman"/>
          <w:sz w:val="28"/>
          <w:szCs w:val="28"/>
        </w:rPr>
        <w:t xml:space="preserve"> с приложением аналитической справки с описанием результатов оценки эффективности налоговых льгот и пониженных ставок, выводов о значимости вклада налоговых льгот в социально-экономическое развитие Веребьинского сельского поселения, наличии (отсутствии) более результативных (менее затратных) альтернативных механизмов достижения поставленных целей и задач, а также результаты расчетов оценки эффективности налоговых льгот и пониженных ставок (налоговых расходов) по формам согласно приложениям с 3 по 11.</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1.5. Сводный реестр налоговых льгот и пониженных ставок (налоговых расходов) Веребьинского сельского поселения (далее – сводный реестр) формируется специалистом Веребьинского сельского поселения не позднее 1 августа текущего года.</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1.6. Специалист Веребьинского сельского поселения готовит аналитическую справку о проведенной оценке  целесообразности (нецелесообразности) отмены, пролонгации и установления налоговых льгот и пониженных ставок на территории Веребьинского сельского поселения в срок до 5 августа текущего финансового года, которая направляется Главе Администрации Веребьинского сельского поселения. </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1.7. Решение Главы Администрации Веребьинского сельского поселения по результатам рассмотрения аналитической справки является основанием для внесения в Совет депутатов Веребьинского сельского поселения проекта решения, предусматривающего изменение или признание утратившим силу решения, устанавливающего налоговые льготы, налоговые ставки, признанные неэффективными. </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1.8. Итоговая информация о результатах оценки эффективности предоставленных (планируемых к пролонгации) налоговых льгот и пониженных ставок в Веребьинском  сельском поселении подлежит публикации на официальном сайте Администрации Веребьинского сельского поселения в информационно-телекоммуникационной сети "Интернет" ежегодно до 10 сентября текущего года. </w:t>
      </w:r>
    </w:p>
    <w:p w:rsidR="00B0188B" w:rsidRDefault="00B0188B" w:rsidP="00E0379E">
      <w:pPr>
        <w:pStyle w:val="ConsPlusNormal"/>
        <w:suppressAutoHyphens/>
        <w:contextualSpacing/>
        <w:jc w:val="center"/>
        <w:outlineLvl w:val="1"/>
        <w:rPr>
          <w:rFonts w:ascii="Times New Roman" w:hAnsi="Times New Roman"/>
          <w:b/>
          <w:sz w:val="28"/>
          <w:szCs w:val="28"/>
        </w:rPr>
      </w:pPr>
    </w:p>
    <w:p w:rsidR="00B0188B" w:rsidRPr="002268DE" w:rsidRDefault="00B0188B" w:rsidP="00E0379E">
      <w:pPr>
        <w:pStyle w:val="ConsPlusNormal"/>
        <w:suppressAutoHyphens/>
        <w:contextualSpacing/>
        <w:jc w:val="center"/>
        <w:outlineLvl w:val="1"/>
        <w:rPr>
          <w:rFonts w:ascii="Times New Roman" w:hAnsi="Times New Roman"/>
          <w:b/>
          <w:sz w:val="28"/>
          <w:szCs w:val="28"/>
        </w:rPr>
      </w:pPr>
    </w:p>
    <w:p w:rsidR="00B0188B" w:rsidRPr="002268DE" w:rsidRDefault="00B0188B" w:rsidP="00E0379E">
      <w:pPr>
        <w:pStyle w:val="ConsPlusNormal"/>
        <w:suppressAutoHyphens/>
        <w:contextualSpacing/>
        <w:jc w:val="center"/>
        <w:outlineLvl w:val="1"/>
        <w:rPr>
          <w:rFonts w:ascii="Times New Roman" w:hAnsi="Times New Roman"/>
          <w:b/>
          <w:sz w:val="28"/>
          <w:szCs w:val="28"/>
        </w:rPr>
      </w:pPr>
      <w:r w:rsidRPr="002268DE">
        <w:rPr>
          <w:rFonts w:ascii="Times New Roman" w:hAnsi="Times New Roman"/>
          <w:b/>
          <w:sz w:val="28"/>
          <w:szCs w:val="28"/>
        </w:rPr>
        <w:t>2. Общие требования к порядку и критериям оценки эффективности предоставленных (планируемых к пролонгации) налоговых льгот и пониженных ставок (налоговых расходов) в Веребьинском сельском поселении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2.1. Оценка эффективности предоставленных (планируемых к пролонгации) налоговых льгот и пониженных ставок (налоговых расходов) в Веребьинском сельском поселении осуществляется в соответствии с общими требованиями, установленными настоящим разделом.</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2.2. В целях оценки эффективности налоговых льгот и пониженных ставок (налоговых расходов) налоговые льготы и пониженные ставки разделяются на 3 типа в зависимости от целевой категории: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1) социальная – поддержка отдельных категорий граждан;</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 финансовая – устранение/уменьшение встречных финансовых потоков;</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 стимулирующая – привлечение инвестиций и расширение экономического потенциала.</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К социальным льготам относятся налоговые льготы и пониженные ставки (налоговые расходы), установленные для отдельных социально незащищенных групп населения, социально ориентированных некоммерческих организаций, организаций, конечной целью которых является поддержка населения, а также иных категорий налогоплательщиков, в случае если целью налоговых льгот и пониженных ставок (налоговых расходов) не является стимулирование экономической активности и увеличение налоговых поступлений в бюджет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К финансовым льготам относятся налоговые льготы и пониженные ставки (налоговые расходы), установленные в целях уменьшения расходов налогоплательщиков, финансовое обеспечение которых осуществляется в полном объеме или частично за счет бюджета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К стимулирующим льготам относятся налоговые льготы и пониженные ставки (налоговые расходы), установленные в целях стимулирования экономической активности для увеличения налоговых поступлений в бюджет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2.3. Оценка эффективности предоставленных налоговых льгот и пониженных ставок зависит от того, к какой группе целей относится налоговая льгота.</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Финансовая льгота признается эффективной, если устраняются/уменьшаются встречные финансовые потоки.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Социальная льгота признается эффективной, если повышается уровень жизни определенных групп населения.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Стимулирующая льгота признается эффективной, если привлекаются инвестиции, расширяется экономический потенциал и увеличиваются налоговые поступления в бюджет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2.4. Оценка эффективности предоставленных (планируемых к предоставлению (пролонгации)) налоговых льгот и пониженных ставок (налоговых расходов) в Веребьинском сельском поселении проводится Куратором ежегодно за отчетный финансовый год и представляется в Администрацию Веребьинского сельского поселения до 15 июля текущего финансового года по форме приложений № 2-11 настоящей Методики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Исходные данные и информацию для проведения оценки эффективности налоговых льгот и пониженных ставок (налоговых расходов) Куратор запрашивает самостоятельно в Управлении ФНС России по Новгородской области, в Территориальном органе Федеральной службы государственной статистики по Новгородской области и других органах исполнительной власти Новгородской области. </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Исходные данные, результаты оценки эффективности налоговых льгот и пониженных ставок (налоговых расходов) и рекомендации по результатам такой оценки представляются куратором в Администрацию Веребьинского сельского поселения в сроки, указанные в пункте 1.3.</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При отсутствии исходных данных, необходимых для проведения оценки эффективности предоставленных налоговых льгот и пониженных ставок (налоговых расходов) в Веребьинском сельском поселении по категориям налогоплательщиков и (или) куратора налоговая льгота (пониженная ставка) признается неэффективной. </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2.5. По результатам оценки эффективности предоставленных (планируемых к предоставлению (пролонгации)) налоговых льгот и пониженных ставок (налоговых расходов) в Веребьинском сельском поселении Куратор формулирует общий вывод о степени их эффективности, значимости вклада налоговых льгот и пониженных ставок (налоговых расходов) в достижение целей и приоритетов социально - экономического развития Веребьинского сельского поселения и рекомендации по целесообразности их дальнейшего осуществления.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2.8. Оценка эффективности вновь введенной налоговой льготы и пониженной ставки в Веребьинском сельском поселении осуществляется по истечении одного года после введения налоговых льгот и пониженных ставок (налоговых расходов) на территории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2.9. Оценка эффективности налоговых льгот и пониженных ставок (налоговых расходов) не проводится в отношении отмененных налоговых льгот и пониженных ставок, в соответствии с местным законодательством в отчетном периоде.</w:t>
      </w:r>
    </w:p>
    <w:p w:rsidR="00B0188B" w:rsidRPr="002268DE" w:rsidRDefault="00B0188B" w:rsidP="00E0379E">
      <w:pPr>
        <w:widowControl w:val="0"/>
        <w:suppressAutoHyphens/>
        <w:contextualSpacing/>
        <w:jc w:val="center"/>
        <w:rPr>
          <w:b/>
          <w:bCs/>
          <w:sz w:val="28"/>
          <w:szCs w:val="28"/>
        </w:rPr>
      </w:pPr>
    </w:p>
    <w:p w:rsidR="00B0188B" w:rsidRPr="002268DE" w:rsidRDefault="00B0188B" w:rsidP="00E0379E">
      <w:pPr>
        <w:widowControl w:val="0"/>
        <w:suppressAutoHyphens/>
        <w:contextualSpacing/>
        <w:jc w:val="center"/>
        <w:rPr>
          <w:b/>
          <w:bCs/>
          <w:sz w:val="28"/>
          <w:szCs w:val="28"/>
        </w:rPr>
      </w:pPr>
      <w:r w:rsidRPr="002268DE">
        <w:rPr>
          <w:b/>
          <w:bCs/>
          <w:sz w:val="28"/>
          <w:szCs w:val="28"/>
        </w:rPr>
        <w:t>3. Порядок рассмотрения возможности предоставления</w:t>
      </w:r>
    </w:p>
    <w:p w:rsidR="00B0188B" w:rsidRPr="002268DE" w:rsidRDefault="00B0188B" w:rsidP="00E0379E">
      <w:pPr>
        <w:widowControl w:val="0"/>
        <w:suppressAutoHyphens/>
        <w:contextualSpacing/>
        <w:jc w:val="center"/>
        <w:rPr>
          <w:b/>
          <w:bCs/>
          <w:sz w:val="28"/>
          <w:szCs w:val="28"/>
        </w:rPr>
      </w:pPr>
      <w:r w:rsidRPr="002268DE">
        <w:rPr>
          <w:b/>
          <w:bCs/>
          <w:sz w:val="28"/>
          <w:szCs w:val="28"/>
        </w:rPr>
        <w:t>налоговых льгот и пониженных ставок (налоговых расходов)</w:t>
      </w:r>
    </w:p>
    <w:p w:rsidR="00B0188B" w:rsidRPr="002268DE" w:rsidRDefault="00B0188B" w:rsidP="00E0379E">
      <w:pPr>
        <w:widowControl w:val="0"/>
        <w:suppressAutoHyphens/>
        <w:contextualSpacing/>
        <w:jc w:val="center"/>
        <w:rPr>
          <w:b/>
          <w:bCs/>
          <w:sz w:val="28"/>
          <w:szCs w:val="28"/>
        </w:rPr>
      </w:pP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3.1. Рассмотрение возможности установления налоговых льгот и пониженных ставок (налоговых расходов) в Веребьинском сельском поселении проводится специалистом.</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3.2. Специалист Веребьинского сельского поселения направляет заключение о целесообразности (нецелесообразности) предоставления налоговых льгот и пониженных ставок  (далее – заключение) в Администрацию Веребьинского сельского поселения.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3.3. Положительное заключение должно содержать:</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предложения в проект решения Совета Веребьинского сельского поселения, предусматривающего предоставление налоговой льготы (пониженной ставки); </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цель предоставления налоговой льготы (пониженной ставки), соответствующую приоритетам и целям социально-экономического развития Веребьинского сельского поселения;</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категорию налогоплательщиков, которой предлагается предоставить налоговую льготу (пониженную ставку);</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hyperlink w:anchor="P285" w:history="1">
        <w:r w:rsidRPr="002268DE">
          <w:rPr>
            <w:rFonts w:ascii="Times New Roman" w:hAnsi="Times New Roman" w:cs="Times New Roman"/>
            <w:sz w:val="28"/>
            <w:szCs w:val="28"/>
          </w:rPr>
          <w:t>информацию</w:t>
        </w:r>
      </w:hyperlink>
      <w:r w:rsidRPr="002268DE">
        <w:rPr>
          <w:rFonts w:ascii="Times New Roman" w:hAnsi="Times New Roman" w:cs="Times New Roman"/>
          <w:sz w:val="28"/>
          <w:szCs w:val="28"/>
        </w:rPr>
        <w:t xml:space="preserve"> по категориям потенциальных получателей налоговых льгот (количество, финансово-экономические показатели); </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вид, размер и срок действия предлагаемой налоговой льготы (пониженной ставки);</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предложения по основанию и порядку установления налоговой льготы (пониженной ставки);</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расчет ожидаемой суммы выпадающих (недополученных) доходов бюджета Веребьинского сельского поселения в случае установления налоговой льготы (пониженной ставки) и указание возможного источника компенсации этих потерь местного  бюджета, предложения по отмене одной или нескольких действующих налоговых льгот (пониженных ставок) в объеме, сопоставимом с объемом предлагаемой к установлению новой налоговой льготы;</w:t>
      </w:r>
    </w:p>
    <w:p w:rsidR="00B0188B" w:rsidRPr="002268DE" w:rsidRDefault="00B0188B" w:rsidP="00E0379E">
      <w:pPr>
        <w:pStyle w:val="1"/>
        <w:widowControl w:val="0"/>
        <w:numPr>
          <w:ilvl w:val="0"/>
          <w:numId w:val="7"/>
        </w:numPr>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сведения о суммах налогов, исчисленных и уплаченных налогоплательщиками по категории потенциальных получателей налоговых льгот (пониженных ставок) в бюджет Веребьинского сельского поселения за предыдущий финансовый год и истекший период текущего финансового года;</w:t>
      </w:r>
    </w:p>
    <w:p w:rsidR="00B0188B" w:rsidRPr="002268DE" w:rsidRDefault="00B0188B" w:rsidP="00E0379E">
      <w:pPr>
        <w:pStyle w:val="1"/>
        <w:widowControl w:val="0"/>
        <w:numPr>
          <w:ilvl w:val="0"/>
          <w:numId w:val="7"/>
        </w:numPr>
        <w:tabs>
          <w:tab w:val="left" w:pos="426"/>
        </w:tabs>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сведения о суммах задолженности по уплате налогов и иных обязательных платежей в бюджет Веребьинского сельского поселения по категории потенциальных получателей налоговых льгот (пониженных ставок) на дату обращения в Администрацию Веребьинского сельского поселения, по вопросу предоставления налоговых льгот;</w:t>
      </w:r>
    </w:p>
    <w:p w:rsidR="00B0188B" w:rsidRPr="002268DE" w:rsidRDefault="00B0188B" w:rsidP="00E0379E">
      <w:pPr>
        <w:pStyle w:val="1"/>
        <w:widowControl w:val="0"/>
        <w:numPr>
          <w:ilvl w:val="0"/>
          <w:numId w:val="7"/>
        </w:numPr>
        <w:tabs>
          <w:tab w:val="left" w:pos="567"/>
          <w:tab w:val="left" w:pos="851"/>
          <w:tab w:val="left" w:pos="1134"/>
          <w:tab w:val="left" w:pos="1560"/>
          <w:tab w:val="left" w:pos="1843"/>
        </w:tabs>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расчет бюджетной и (или) социальной и (или) экономической эффективности установления налоговой льготы (пониженной ставки) и пояснение в соответствии с настоящей Методикой</w:t>
      </w:r>
    </w:p>
    <w:p w:rsidR="00B0188B" w:rsidRPr="002268DE" w:rsidRDefault="00B0188B" w:rsidP="00E0379E">
      <w:pPr>
        <w:pStyle w:val="1"/>
        <w:widowControl w:val="0"/>
        <w:numPr>
          <w:ilvl w:val="0"/>
          <w:numId w:val="7"/>
        </w:numPr>
        <w:tabs>
          <w:tab w:val="left" w:pos="851"/>
        </w:tabs>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преимущества предоставления налоговой льготы (пониженной ставки) над другими способами поддержки;</w:t>
      </w:r>
    </w:p>
    <w:p w:rsidR="00B0188B" w:rsidRPr="002268DE" w:rsidRDefault="00B0188B" w:rsidP="00E0379E">
      <w:pPr>
        <w:pStyle w:val="1"/>
        <w:widowControl w:val="0"/>
        <w:numPr>
          <w:ilvl w:val="0"/>
          <w:numId w:val="7"/>
        </w:numPr>
        <w:tabs>
          <w:tab w:val="left" w:pos="709"/>
          <w:tab w:val="left" w:pos="851"/>
          <w:tab w:val="left" w:pos="993"/>
        </w:tabs>
        <w:suppressAutoHyphens/>
        <w:spacing w:line="283" w:lineRule="auto"/>
        <w:ind w:left="0"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наличие (отсутствие) более результативных (менее затратных) альтернативных механизмов достижения поставленных целей и задач.</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3.4. Администрация Веребьинского сельского поселения готовит аналитическую записку о целесообразности (нецелесообразности) предоставления налоговых льгот и пониженных ставок и направляет Главе Администрации Веребьинского сельского поселения, в срок, не превышающий один месяц со дня представления заключения.</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3.5. Решение Главы  Администрации Веребьинского сельского поселения по результатам рассмотрения аналитической записки является основанием для внесения в Совет депутатов Веребьинского сельского поселения проекта решения, предусматривающего изменение или признание утратившим силу решения, устанавливающего налоговые льготы, налоговые ставки.</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p>
    <w:p w:rsidR="00B0188B" w:rsidRPr="002268DE" w:rsidRDefault="00B0188B" w:rsidP="00E0379E">
      <w:pPr>
        <w:widowControl w:val="0"/>
        <w:suppressAutoHyphens/>
        <w:contextualSpacing/>
        <w:jc w:val="center"/>
        <w:rPr>
          <w:b/>
          <w:bCs/>
          <w:sz w:val="28"/>
          <w:szCs w:val="28"/>
        </w:rPr>
      </w:pPr>
      <w:r w:rsidRPr="002268DE">
        <w:rPr>
          <w:b/>
          <w:bCs/>
          <w:sz w:val="28"/>
          <w:szCs w:val="28"/>
        </w:rPr>
        <w:t xml:space="preserve">4. Порядок оценки эффективности предоставленных (планируемых к пролонгации) налоговых льгот и пониженных ставок в </w:t>
      </w:r>
      <w:r w:rsidRPr="002268DE">
        <w:rPr>
          <w:sz w:val="28"/>
          <w:szCs w:val="28"/>
        </w:rPr>
        <w:t>Веребьинского</w:t>
      </w:r>
      <w:r w:rsidRPr="002268DE">
        <w:rPr>
          <w:b/>
          <w:bCs/>
          <w:sz w:val="28"/>
          <w:szCs w:val="28"/>
        </w:rPr>
        <w:t xml:space="preserve"> сельском поселении</w:t>
      </w:r>
    </w:p>
    <w:p w:rsidR="00B0188B" w:rsidRPr="002268DE" w:rsidRDefault="00B0188B" w:rsidP="00E0379E">
      <w:pPr>
        <w:widowControl w:val="0"/>
        <w:suppressAutoHyphens/>
        <w:contextualSpacing/>
        <w:jc w:val="center"/>
        <w:rPr>
          <w:b/>
          <w:bCs/>
          <w:sz w:val="28"/>
          <w:szCs w:val="28"/>
        </w:rPr>
      </w:pPr>
    </w:p>
    <w:p w:rsidR="00B0188B" w:rsidRPr="002268DE" w:rsidRDefault="00B0188B" w:rsidP="00E0379E">
      <w:pPr>
        <w:widowControl w:val="0"/>
        <w:suppressAutoHyphens/>
        <w:contextualSpacing/>
        <w:jc w:val="center"/>
        <w:rPr>
          <w:b/>
          <w:bCs/>
          <w:sz w:val="28"/>
          <w:szCs w:val="28"/>
        </w:rPr>
      </w:pPr>
      <w:r w:rsidRPr="002268DE">
        <w:rPr>
          <w:b/>
          <w:bCs/>
          <w:sz w:val="28"/>
          <w:szCs w:val="28"/>
        </w:rPr>
        <w:t>4.1. Оценка эффективности предоставленных (планируемых к пролонгации) стимулирующих налоговых льгот и пониженных ставок (налоговых расходов)</w:t>
      </w:r>
    </w:p>
    <w:p w:rsidR="00B0188B" w:rsidRPr="002268DE" w:rsidRDefault="00B0188B" w:rsidP="00E0379E">
      <w:pPr>
        <w:pStyle w:val="ConsPlusNormal"/>
        <w:suppressAutoHyphens/>
        <w:spacing w:before="220" w:line="283" w:lineRule="auto"/>
        <w:ind w:firstLine="425"/>
        <w:contextualSpacing/>
        <w:jc w:val="both"/>
        <w:rPr>
          <w:rFonts w:ascii="Times New Roman" w:hAnsi="Times New Roman"/>
          <w:sz w:val="28"/>
          <w:szCs w:val="28"/>
        </w:rPr>
      </w:pPr>
      <w:r w:rsidRPr="002268DE">
        <w:rPr>
          <w:rFonts w:ascii="Times New Roman" w:hAnsi="Times New Roman"/>
          <w:sz w:val="28"/>
          <w:szCs w:val="28"/>
        </w:rPr>
        <w:t>4.1.1. Оценка эффективности стимулирующих налоговых льгот и пониженных ставок (налоговых расходов) производится по земельному  налогу в отношении каждой из предоставленных налоговых льгот и пониженных ставок (налоговых расходов).</w:t>
      </w:r>
    </w:p>
    <w:p w:rsidR="00B0188B" w:rsidRPr="002268DE" w:rsidRDefault="00B0188B" w:rsidP="00E0379E">
      <w:pPr>
        <w:pStyle w:val="ConsPlusNormal"/>
        <w:shd w:val="clear" w:color="auto" w:fill="FFFFFF"/>
        <w:suppressAutoHyphens/>
        <w:spacing w:before="220" w:line="283" w:lineRule="auto"/>
        <w:ind w:firstLine="425"/>
        <w:contextualSpacing/>
        <w:jc w:val="both"/>
        <w:rPr>
          <w:rFonts w:ascii="Times New Roman" w:hAnsi="Times New Roman"/>
          <w:sz w:val="28"/>
          <w:szCs w:val="28"/>
        </w:rPr>
      </w:pPr>
      <w:r w:rsidRPr="002268DE">
        <w:rPr>
          <w:rFonts w:ascii="Times New Roman" w:hAnsi="Times New Roman"/>
          <w:sz w:val="28"/>
          <w:szCs w:val="28"/>
        </w:rPr>
        <w:t xml:space="preserve">По земельному  налогу в отношении каждой из предоставленных налоговых льгот и пониженных ставок (налоговых расходов) </w:t>
      </w:r>
      <w:r w:rsidRPr="002268DE">
        <w:rPr>
          <w:rFonts w:ascii="Times New Roman" w:hAnsi="Times New Roman"/>
          <w:sz w:val="28"/>
          <w:szCs w:val="28"/>
          <w:shd w:val="clear" w:color="auto" w:fill="FFFFFF"/>
        </w:rPr>
        <w:t>рассчитываются коэффициенты бюджетной, экономической и социальной эффективности либо определяется</w:t>
      </w:r>
      <w:r w:rsidRPr="002268DE">
        <w:rPr>
          <w:rFonts w:ascii="Times New Roman" w:hAnsi="Times New Roman"/>
          <w:sz w:val="28"/>
          <w:szCs w:val="28"/>
        </w:rPr>
        <w:t xml:space="preserve"> количество показателей, по которым произошел рост за отчетный (планируемый) год по сравнению с предшествующим периодом.</w:t>
      </w:r>
    </w:p>
    <w:p w:rsidR="00B0188B" w:rsidRPr="002268DE" w:rsidRDefault="00B0188B" w:rsidP="00E0379E">
      <w:pPr>
        <w:pStyle w:val="1"/>
        <w:widowControl w:val="0"/>
        <w:suppressAutoHyphens/>
        <w:spacing w:line="283" w:lineRule="auto"/>
        <w:ind w:firstLine="426"/>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4.1.2. В целях реализации настоящей Методики используются следующие показатели оценки эффективности предоставленных </w:t>
      </w:r>
      <w:r w:rsidRPr="002268DE">
        <w:rPr>
          <w:rFonts w:ascii="Times New Roman" w:hAnsi="Times New Roman" w:cs="Times New Roman"/>
          <w:bCs/>
          <w:sz w:val="28"/>
          <w:szCs w:val="28"/>
        </w:rPr>
        <w:t>(планируемых к пролонгации)</w:t>
      </w:r>
      <w:r w:rsidRPr="002268DE">
        <w:rPr>
          <w:rFonts w:ascii="Times New Roman" w:hAnsi="Times New Roman" w:cs="Times New Roman"/>
          <w:sz w:val="28"/>
          <w:szCs w:val="28"/>
        </w:rPr>
        <w:t xml:space="preserve"> налоговых льгот и пониженных ставок (налоговых расходов):</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социальная эффективность (коэффициент социальной эффективности) - оценка влияния налоговых льгот (пониженных ставок) на создание благоприятных условий развития социальной инфраструктуры и бизнеса, повышение социальной защищенности населения Веребьинского сельского поселения (создание новых рабочих мест, повышение уровня среднемесячной заработной платы работников, увеличение количества работников, повысивших квалификацию, улучшение условий и охраны труда);</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бюджетная эффективность (коэффициент бюджетной эффективности) - оценка влияния налоговых льгот (пониженных ставок) на объемы доходов и расходов бюджета Веребьинского сельского поселения;</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экономическая эффективность (коэффициент экономической эффективности) - оценка влияния налоговых льгот (пониженных ставок) на динамику производственных и финансовых результатов деятельности тех категорий налогоплательщиков, которым они предоставлены, расширение видов продукции (работ, услуг), увеличение прибыли, инвестиции в основной капитал.</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4.1.3. Расчеты показателей эффективности стимулирующих налоговых </w:t>
      </w:r>
      <w:r w:rsidRPr="002268DE">
        <w:rPr>
          <w:rFonts w:ascii="Times New Roman" w:hAnsi="Times New Roman" w:cs="Times New Roman"/>
          <w:sz w:val="28"/>
          <w:szCs w:val="28"/>
          <w:shd w:val="clear" w:color="auto" w:fill="FFFFFF"/>
        </w:rPr>
        <w:t>льгот и пониженных ставок производятся на основании данных налоговой, статистической, финансовой отчетности</w:t>
      </w:r>
      <w:r w:rsidRPr="002268DE">
        <w:rPr>
          <w:rFonts w:ascii="Times New Roman" w:hAnsi="Times New Roman" w:cs="Times New Roman"/>
          <w:sz w:val="28"/>
          <w:szCs w:val="28"/>
        </w:rPr>
        <w:t>, а также иной информации, позволяющей произвести необходимые расчеты.</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4.1.4. Оценка социальной эффективности предоставленных (планируемых к пролонгации) стимулирующих налоговых льгот и пониженных ставок в Администрации Веребьинского сельского поселения оценивается на основании следующих показателей: </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 xml:space="preserve">создание новых рабочих мест, единиц; </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среднемесячная заработная плата работников списочного состава, тыс. рублей;</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количество работников, повысивших квалификацию, человек;</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затраты на медицинское обслуживание работников, тыс. рублей;</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затраты на улучшение условий и охраны труда, тыс. рублей.</w:t>
      </w:r>
    </w:p>
    <w:p w:rsidR="00B0188B" w:rsidRPr="002268DE" w:rsidRDefault="00B0188B" w:rsidP="00E0379E">
      <w:pPr>
        <w:pStyle w:val="1"/>
        <w:widowControl w:val="0"/>
        <w:suppressAutoHyphens/>
        <w:spacing w:line="283" w:lineRule="auto"/>
        <w:ind w:firstLine="284"/>
        <w:contextualSpacing/>
        <w:jc w:val="both"/>
        <w:rPr>
          <w:rFonts w:ascii="Times New Roman" w:hAnsi="Times New Roman" w:cs="Times New Roman"/>
          <w:sz w:val="28"/>
          <w:szCs w:val="28"/>
        </w:rPr>
      </w:pPr>
      <w:r w:rsidRPr="002268DE">
        <w:rPr>
          <w:rFonts w:ascii="Times New Roman" w:hAnsi="Times New Roman" w:cs="Times New Roman"/>
          <w:sz w:val="28"/>
          <w:szCs w:val="28"/>
        </w:rPr>
        <w:t>Социальная эффективность предоставленных (планируемых к пролонгации) стимулирующих налоговых льгот и пониженных ставок в Веребьинском сельском поселении (коэффициент социальной эффективности стимулирующих налоговых льгот - Кс) рассчитывается как отношение количества показателей, по которым произошел рост за отчетный (планируемый) год по сравнению с предшествующим периодом или сохранен уровень предшествующего периода, к количеству показателей, по которым произошло снижение.</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При Кс &gt;= 2 налоговые льготы имеют положительную социальную эффективность.</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При Кс &lt; 2 налоговые льготы имеют отрицательную социальную эффективность.</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социальной эффективности налоговых льгот оформляются по форме согласно </w:t>
      </w:r>
      <w:hyperlink w:anchor="P521" w:history="1">
        <w:r w:rsidRPr="002268DE">
          <w:rPr>
            <w:rFonts w:ascii="Times New Roman" w:hAnsi="Times New Roman"/>
            <w:sz w:val="28"/>
            <w:szCs w:val="28"/>
          </w:rPr>
          <w:t>приложению № 3</w:t>
        </w:r>
      </w:hyperlink>
      <w:r w:rsidRPr="002268DE">
        <w:rPr>
          <w:rFonts w:ascii="Times New Roman" w:hAnsi="Times New Roman"/>
          <w:sz w:val="28"/>
          <w:szCs w:val="28"/>
        </w:rPr>
        <w:t xml:space="preserve"> к настоящей Методике.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4.1.5. Бюджетная эффективность предоставленных (планируемых к пролонгации) налоговых льгот и пониженных ставок на территории Веребьинского сельского  поселения (коэффициент бюджетной эффективности налоговых льгот - Кб) определяется за период с начала действия налоговой льготы (налогового расхода) или за 5 лет, предшествующих отчетному, в случае если налоговая льгота (налоговый расход) действует более 6 лет на момент проведения оценки эффективности,</w:t>
      </w:r>
      <w:r w:rsidRPr="002268DE" w:rsidDel="009159B9">
        <w:rPr>
          <w:rFonts w:ascii="Times New Roman" w:hAnsi="Times New Roman"/>
          <w:sz w:val="28"/>
          <w:szCs w:val="28"/>
        </w:rPr>
        <w:t xml:space="preserve"> </w:t>
      </w:r>
      <w:r w:rsidRPr="002268DE">
        <w:rPr>
          <w:rFonts w:ascii="Times New Roman" w:hAnsi="Times New Roman"/>
          <w:sz w:val="28"/>
          <w:szCs w:val="28"/>
        </w:rPr>
        <w:t>по следующей формуле: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520231">
        <w:rPr>
          <w:sz w:val="28"/>
          <w:szCs w:val="28"/>
        </w:rPr>
        <w:pict>
          <v:shape id="_x0000_i1026" type="#_x0000_t75" style="width:221.25pt;height:40.5pt">
            <v:imagedata r:id="rId8" o:title="" chromakey="white"/>
          </v:shape>
        </w:pic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27" type="#_x0000_t75" style="width:129.7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5995&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9F5995&quot;&gt;&lt;m:oMathPara&gt;&lt;m:oMath&gt;&lt;m:nary&gt;&lt;m:naryPr&gt;&lt;m:chr m:val=&quot;в€‘&quot;/&gt;&lt;m:limLoc m:val=&quot;undOvr&quot;/&gt;&lt;m:subHide m:val=&quot;on&quot;/&gt;&lt;m:supHide m:val=&quot;on&quot;/&gt;&lt;m:ctrlPr&gt;&lt;w:rPr&gt;&lt;w:rFonts w:ascii=&quot;Cambria Math&quot;/&gt;&lt;wx:font wx:val=&quot;Cambria Math&quot;/&gt;&lt;/w:rPr&gt;&lt;/m:ctrlPr&gt;&lt;/m:naryPr&gt;&lt;m:sub/&gt;&lt;m:sup/&gt;&lt;m:e&gt;&lt;m:f&gt;&lt;m:fPr&gt;&lt;m:ctrlPr&gt;&lt;w:rPr&gt;&lt;w:rFonts w:ascii=&quot;Cambria Math&quot;/&gt;&lt;wx:font wx:val=&quot;Cambria Math&quot;/&gt;&lt;/w:rPr&gt;&lt;/m:ctrlPr&gt;&lt;/m:fPr&gt;&lt;m:num&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rPr&gt;&lt;m:t&gt;-&lt;/m:t&gt;&lt;/m:r&gt;&lt;m:r&gt;&lt;m:rPr&gt;&lt;m:sty m:val=&quot;p&quot;/&gt;&lt;/m:rPr&gt;&lt;w:rPr&gt;&lt;w:rFonts w:ascii=&quot;Cambria Math&quot;/&gt;&lt;wx:font wx:val=&quot;Cambria Math&quot;/&gt;&lt;/w:rPr&gt;&lt;m:t&gt;(&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0&lt;/m:t&gt;&lt;/m:r&gt;&lt;/m:sub&gt;&lt;/m:sSub&gt;&lt;m:r&gt;&lt;m:rPr&gt;&lt;m:sty m:val=&quot;p&quot;/&gt;&lt;/m:rPr&gt;&lt;w:rPr&gt;&lt;w:rFonts w:ascii=&quot;Cambria Math&quot;/&gt;&lt;wx:font wx:val=&quot;Cambria Math&quot;/&gt;&lt;/w:rPr&gt;&lt;m:t&gt;+&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L&lt;/m:t&gt;&lt;/m:r&gt;&lt;/m:e&gt;&lt;m:sub&gt;&lt;m:r&gt;&lt;m:rPr&gt;&lt;m:sty m:val=&quot;p&quot;/&gt;&lt;/m:rPr&gt;&lt;w:rPr&gt;&lt;w:rFonts w:ascii=&quot;Cambria Math&quot;/&gt;&lt;wx:font wx:val=&quot;Cambria Math&quot;/&gt;&lt;/w:rPr&gt;&lt;m:t&gt;0&lt;/m:t&gt;&lt;/m:r&gt;&lt;/m:sub&gt;&lt;/m:sSub&gt;&lt;m:r&gt;&lt;m:rPr&gt;&lt;m:sty m:val=&quot;p&quot;/&gt;&lt;/m:rPr&gt;&lt;w:rPr&gt;&lt;w:rFonts w:ascii=&quot;Cambria Math&quot;/&gt;&lt;wx:font wx:val=&quot;Cambria Math&quot;/&gt;&lt;/w:rPr&gt;&lt;m:t&gt;)&lt;/m:t&gt;&lt;/m:r&gt;&lt;m:sSup&gt;&lt;m:sSupPr&gt;&lt;m:ctrlPr&gt;&lt;w:rPr&gt;&lt;w:rFonts w:ascii=&quot;Cambria Math&quot;/&gt;&lt;wx:font wx:val=&quot;Cambria Math&quot;/&gt;&lt;/w:rPr&gt;&lt;/m:ctrlPr&gt;&lt;/m:sSupPr&gt;&lt;m:e&gt;&lt;m:d&gt;&lt;m:dPr&gt;&lt;m:ctrlPr&gt;&lt;w:rPr&gt;&lt;w:rFonts w:ascii=&quot;Cambria Math&quot;/&gt;&lt;wx:font wx:val=&quot;Cambria Math&quot;/&gt;&lt;/w:rPr&gt;&lt;/m:ctrlPr&gt;&lt;/m:dPr&gt;&lt;m:e&gt;&lt;m:r&gt;&lt;m:rPr&gt;&lt;m:sty m:val=&quot;p&quot;/&gt;&lt;/m:rPr&gt;&lt;w:rPr&gt;&lt;w:rFonts w:ascii=&quot;Cambria Math&quot;/&gt;&lt;wx:font wx:val=&quot;Cambria Math&quot;/&gt;&lt;/w:rPr&gt;&lt;m:t&gt;1+&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g&lt;/m:t&gt;&lt;/m:r&gt;&lt;/m:e&gt;&lt;m:sub&gt;&lt;m:r&gt;&lt;m:rPr&gt;&lt;m:sty m:val=&quot;p&quot;/&gt;&lt;/m:rPr&gt;&lt;w:rPr&gt;&lt;w:rFonts w:ascii=&quot;Cambria Math&quot;/&gt;&lt;wx:font wx:val=&quot;Cambria Math&quot;/&gt;&lt;/w:rPr&gt;&lt;m:t&gt;i&lt;/m:t&gt;&lt;/m:r&gt;&lt;/m:sub&gt;&lt;/m:sSub&gt;&lt;/m:e&gt;&lt;/m:d&gt;&lt;/m:e&gt;&lt;m:sup&gt;&lt;m:r&gt;&lt;m:rPr&gt;&lt;m:sty m:val=&quot;p&quot;/&gt;&lt;/m:rPr&gt;&lt;w:rPr&gt;&lt;w:rFonts w:ascii=&quot;Cambria Math&quot;/&gt;&lt;wx:font wx:val=&quot;Cambria Math&quot;/&gt;&lt;/w:rPr&gt;&lt;m:t&gt;i&lt;/m:t&gt;&lt;/m:r&gt;&lt;/m:sup&gt;&lt;/m:sSup&gt;&lt;/m:num&gt;&lt;m:den&gt;&lt;m:sSup&gt;&lt;m:sSupPr&gt;&lt;m:ctrlPr&gt;&lt;w:rPr&gt;&lt;w:rFonts w:ascii=&quot;Cambria Math&quot;/&gt;&lt;wx:font wx:val=&quot;Cambria Math&quot;/&gt;&lt;/w:rPr&gt;&lt;/m:ctrlPr&gt;&lt;/m:sSupPr&gt;&lt;m:e&gt;&lt;m:r&gt;&lt;m:rPr&gt;&lt;m:sty m:val=&quot;p&quot;/&gt;&lt;/m:rPr&gt;&lt;w:rPr&gt;&lt;w:rFonts w:ascii=&quot;Cambria Math&quot;/&gt;&lt;wx:font wx:val=&quot;Cambria Math&quot;/&gt;&lt;/w:rPr&gt;&lt;m:t&gt;(1+&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r&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x:font wx:val=&quot;Cambria Math&quot;/&gt;&lt;/w:rPr&gt;&lt;m:t&gt;)&lt;/m:t&gt;&lt;/m:r&gt;&lt;/m:e&gt;&lt;m:sup&gt;&lt;m:r&gt;&lt;m:rPr&gt;&lt;m:sty m:val=&quot;p&quot;/&gt;&lt;/m:rPr&gt;&lt;w:rPr&gt;&lt;w:rFonts w:ascii=&quot;Cambria Math&quot;/&gt;&lt;wx:font wx:val=&quot;Cambria Math&quot;/&gt;&lt;/w:rPr&gt;&lt;m:t&gt;i&lt;/m:t&gt;&lt;/m:r&gt;&lt;/m:sup&gt;&lt;/m:sSup&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28" type="#_x0000_t75" style="width:129.75pt;height:32.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5995&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9F5995&quot;&gt;&lt;m:oMathPara&gt;&lt;m:oMath&gt;&lt;m:nary&gt;&lt;m:naryPr&gt;&lt;m:chr m:val=&quot;в€‘&quot;/&gt;&lt;m:limLoc m:val=&quot;undOvr&quot;/&gt;&lt;m:subHide m:val=&quot;on&quot;/&gt;&lt;m:supHide m:val=&quot;on&quot;/&gt;&lt;m:ctrlPr&gt;&lt;w:rPr&gt;&lt;w:rFonts w:ascii=&quot;Cambria Math&quot;/&gt;&lt;wx:font wx:val=&quot;Cambria Math&quot;/&gt;&lt;/w:rPr&gt;&lt;/m:ctrlPr&gt;&lt;/m:naryPr&gt;&lt;m:sub/&gt;&lt;m:sup/&gt;&lt;m:e&gt;&lt;m:f&gt;&lt;m:fPr&gt;&lt;m:ctrlPr&gt;&lt;w:rPr&gt;&lt;w:rFonts w:ascii=&quot;Cambria Math&quot;/&gt;&lt;wx:font wx:val=&quot;Cambria Math&quot;/&gt;&lt;/w:rPr&gt;&lt;/m:ctrlPr&gt;&lt;/m:fPr&gt;&lt;m:num&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rPr&gt;&lt;m:t&gt;-&lt;/m:t&gt;&lt;/m:r&gt;&lt;m:r&gt;&lt;m:rPr&gt;&lt;m:sty m:val=&quot;p&quot;/&gt;&lt;/m:rPr&gt;&lt;w:rPr&gt;&lt;w:rFonts w:ascii=&quot;Cambria Math&quot;/&gt;&lt;wx:font wx:val=&quot;Cambria Math&quot;/&gt;&lt;/w:rPr&gt;&lt;m:t&gt;(&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0&lt;/m:t&gt;&lt;/m:r&gt;&lt;/m:sub&gt;&lt;/m:sSub&gt;&lt;m:r&gt;&lt;m:rPr&gt;&lt;m:sty m:val=&quot;p&quot;/&gt;&lt;/m:rPr&gt;&lt;w:rPr&gt;&lt;w:rFonts w:ascii=&quot;Cambria Math&quot;/&gt;&lt;wx:font wx:val=&quot;Cambria Math&quot;/&gt;&lt;/w:rPr&gt;&lt;m:t&gt;+&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L&lt;/m:t&gt;&lt;/m:r&gt;&lt;/m:e&gt;&lt;m:sub&gt;&lt;m:r&gt;&lt;m:rPr&gt;&lt;m:sty m:val=&quot;p&quot;/&gt;&lt;/m:rPr&gt;&lt;w:rPr&gt;&lt;w:rFonts w:ascii=&quot;Cambria Math&quot;/&gt;&lt;wx:font wx:val=&quot;Cambria Math&quot;/&gt;&lt;/w:rPr&gt;&lt;m:t&gt;0&lt;/m:t&gt;&lt;/m:r&gt;&lt;/m:sub&gt;&lt;/m:sSub&gt;&lt;m:r&gt;&lt;m:rPr&gt;&lt;m:sty m:val=&quot;p&quot;/&gt;&lt;/m:rPr&gt;&lt;w:rPr&gt;&lt;w:rFonts w:ascii=&quot;Cambria Math&quot;/&gt;&lt;wx:font wx:val=&quot;Cambria Math&quot;/&gt;&lt;/w:rPr&gt;&lt;m:t&gt;)&lt;/m:t&gt;&lt;/m:r&gt;&lt;m:sSup&gt;&lt;m:sSupPr&gt;&lt;m:ctrlPr&gt;&lt;w:rPr&gt;&lt;w:rFonts w:ascii=&quot;Cambria Math&quot;/&gt;&lt;wx:font wx:val=&quot;Cambria Math&quot;/&gt;&lt;/w:rPr&gt;&lt;/m:ctrlPr&gt;&lt;/m:sSupPr&gt;&lt;m:e&gt;&lt;m:d&gt;&lt;m:dPr&gt;&lt;m:ctrlPr&gt;&lt;w:rPr&gt;&lt;w:rFonts w:ascii=&quot;Cambria Math&quot;/&gt;&lt;wx:font wx:val=&quot;Cambria Math&quot;/&gt;&lt;/w:rPr&gt;&lt;/m:ctrlPr&gt;&lt;/m:dPr&gt;&lt;m:e&gt;&lt;m:r&gt;&lt;m:rPr&gt;&lt;m:sty m:val=&quot;p&quot;/&gt;&lt;/m:rPr&gt;&lt;w:rPr&gt;&lt;w:rFonts w:ascii=&quot;Cambria Math&quot;/&gt;&lt;wx:font wx:val=&quot;Cambria Math&quot;/&gt;&lt;/w:rPr&gt;&lt;m:t&gt;1+&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g&lt;/m:t&gt;&lt;/m:r&gt;&lt;/m:e&gt;&lt;m:sub&gt;&lt;m:r&gt;&lt;m:rPr&gt;&lt;m:sty m:val=&quot;p&quot;/&gt;&lt;/m:rPr&gt;&lt;w:rPr&gt;&lt;w:rFonts w:ascii=&quot;Cambria Math&quot;/&gt;&lt;wx:font wx:val=&quot;Cambria Math&quot;/&gt;&lt;/w:rPr&gt;&lt;m:t&gt;i&lt;/m:t&gt;&lt;/m:r&gt;&lt;/m:sub&gt;&lt;/m:sSub&gt;&lt;/m:e&gt;&lt;/m:d&gt;&lt;/m:e&gt;&lt;m:sup&gt;&lt;m:r&gt;&lt;m:rPr&gt;&lt;m:sty m:val=&quot;p&quot;/&gt;&lt;/m:rPr&gt;&lt;w:rPr&gt;&lt;w:rFonts w:ascii=&quot;Cambria Math&quot;/&gt;&lt;wx:font wx:val=&quot;Cambria Math&quot;/&gt;&lt;/w:rPr&gt;&lt;m:t&gt;i&lt;/m:t&gt;&lt;/m:r&gt;&lt;/m:sup&gt;&lt;/m:sSup&gt;&lt;/m:num&gt;&lt;m:den&gt;&lt;m:sSup&gt;&lt;m:sSupPr&gt;&lt;m:ctrlPr&gt;&lt;w:rPr&gt;&lt;w:rFonts w:ascii=&quot;Cambria Math&quot;/&gt;&lt;wx:font wx:val=&quot;Cambria Math&quot;/&gt;&lt;/w:rPr&gt;&lt;/m:ctrlPr&gt;&lt;/m:sSupPr&gt;&lt;m:e&gt;&lt;m:r&gt;&lt;m:rPr&gt;&lt;m:sty m:val=&quot;p&quot;/&gt;&lt;/m:rPr&gt;&lt;w:rPr&gt;&lt;w:rFonts w:ascii=&quot;Cambria Math&quot;/&gt;&lt;wx:font wx:val=&quot;Cambria Math&quot;/&gt;&lt;/w:rPr&gt;&lt;m:t&gt;(1+&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r&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x:font wx:val=&quot;Cambria Math&quot;/&gt;&lt;/w:rPr&gt;&lt;m:t&gt;)&lt;/m:t&gt;&lt;/m:r&gt;&lt;/m:e&gt;&lt;m:sup&gt;&lt;m:r&gt;&lt;m:rPr&gt;&lt;m:sty m:val=&quot;p&quot;/&gt;&lt;/m:rPr&gt;&lt;w:rPr&gt;&lt;w:rFonts w:ascii=&quot;Cambria Math&quot;/&gt;&lt;wx:font wx:val=&quot;Cambria Math&quot;/&gt;&lt;/w:rPr&gt;&lt;m:t&gt;i&lt;/m:t&gt;&lt;/m:r&gt;&lt;/m:sup&gt;&lt;/m:sSup&gt;&lt;/m:den&gt;&lt;/m:f&gt;&lt;/m:e&gt;&lt;/m:nary&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instrText xml:space="preserve"> </w:instrText>
      </w:r>
      <w:r w:rsidRPr="002268DE">
        <w:rPr>
          <w:rFonts w:ascii="Times New Roman" w:hAnsi="Times New Roman"/>
          <w:sz w:val="28"/>
          <w:szCs w:val="28"/>
        </w:rPr>
        <w:fldChar w:fldCharType="end"/>
      </w:r>
      <w:r w:rsidRPr="002268DE">
        <w:rPr>
          <w:rFonts w:ascii="Times New Roman" w:hAnsi="Times New Roman"/>
          <w:sz w:val="28"/>
          <w:szCs w:val="28"/>
        </w:rPr>
        <w:t>, где: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29" type="#_x0000_t75" style="width:15.75pt;height:15.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2263&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DC2263&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30" type="#_x0000_t75" style="width:15.75pt;height:15.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2263&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DC2263&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 объем налоговых поступлений в бюджет Веребьинского сельского поселения от j-го налогоплательщика-получателя (категории налогоплательщиков-получателей льгот) льготы (расхода) в i-ом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 xml:space="preserve">При определении объема налоговых поступлений в бюджет Веребьинского сельского поселения от налогоплательщиков - получателей налоговой льготы (налогового расхода) учитываются поступления по земельному  налогу, налогу на доходы физических лиц, налогу на имущество физических лиц. </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В случае, если налоговая льгота (налоговый расход) действует менее 6 лет на момент проведения оценки эффективности, объем налоговых поступлений в бюджет сельского поселения от налогоплательщиков-получателей льготы (расхода) в отчетном году, текущем году, очередном году и (или) плановом периоде оценивается (прогнозируется) по данным Куратора;</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31" type="#_x0000_t75" style="width:21.7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4C4D&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0B4C4D&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B&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32" type="#_x0000_t75" style="width:21.7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4C4D&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0B4C4D&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B&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xml:space="preserve"> – базовый объем налоговых поступлений в  бюджет Веребьинского сельского поселения от j-го получателя (категории налогоплательщиков-получателей льгот) льготы (расхода) в базовом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520231">
        <w:rPr>
          <w:sz w:val="28"/>
          <w:szCs w:val="28"/>
        </w:rPr>
        <w:pict>
          <v:shape id="_x0000_i1033" type="#_x0000_t75" style="width:131.25pt;height:23.25pt">
            <v:imagedata r:id="rId12" o:title="" chromakey="white"/>
          </v:shape>
        </w:pict>
      </w:r>
      <w:r w:rsidRPr="002268DE">
        <w:rPr>
          <w:sz w:val="28"/>
          <w:szCs w:val="28"/>
        </w:rPr>
        <w:t xml:space="preserve"> </w:t>
      </w:r>
      <w:r w:rsidRPr="002268DE">
        <w:rPr>
          <w:rFonts w:ascii="Times New Roman" w:hAnsi="Times New Roman"/>
          <w:sz w:val="28"/>
          <w:szCs w:val="28"/>
        </w:rPr>
        <w:t>, где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34" type="#_x0000_t75" style="width:21.7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25E5&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3625E5&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35" type="#_x0000_t75" style="width:21.7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25E5&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3625E5&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N&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3"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xml:space="preserve"> – объем налоговых поступлений в  бюджет Веребьинского сельского поселения и от j-го получателя (категории налогоплательщиков-получателей льгот) льготы (расхода) в базовом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36" type="#_x0000_t75" style="width:20.2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 wsp:val=&quot;00FF7D56&quot;/&gt;&lt;/wsp:rsids&gt;&lt;/w:docPr&gt;&lt;w:body&gt;&lt;w:p wsp:rsidR=&quot;00000000&quot; wsp:rsidRDefault=&quot;00FF7D56&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L&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37" type="#_x0000_t75" style="width:20.2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 wsp:val=&quot;00FF7D56&quot;/&gt;&lt;/wsp:rsids&gt;&lt;/w:docPr&gt;&lt;w:body&gt;&lt;w:p wsp:rsidR=&quot;00000000&quot; wsp:rsidRDefault=&quot;00FF7D56&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L&lt;/m:t&gt;&lt;/m:r&gt;&lt;/m:e&gt;&lt;m:sub&gt;&lt;m:r&gt;&lt;m:rPr&gt;&lt;m:sty m:val=&quot;p&quot;/&gt;&lt;/m:rPr&gt;&lt;w:rPr&gt;&lt;w:rFonts w:ascii=&quot;Cambria Math&quot;/&gt;&lt;wx:font wx:val=&quot;Cambria Math&quot;/&gt;&lt;/w:rPr&gt;&lt;m:t&gt;0ij&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4"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xml:space="preserve"> – объем налоговых льгот (налоговых расходов) по виду налога, полученных j-ым получателем (категории налогоплательщиков-получателей льгот) льготы (расхода) в базовом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Под базовым годом понимается год, предшествующий году начала применения налоговой льготы (налогового расхода) j-ым получателем (категории налогоплательщиков-получателей льгот)  льготы (расхода), либо в пятом году, предшествующем отчетному году в случае, если получатель льготы (расхода) пользуется льготой (расходом) более 6 лет;</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38" type="#_x0000_t75" style="width:12.75pt;height:1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6F00&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B26F00&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g&lt;/m:t&gt;&lt;/m:r&gt;&lt;/m:e&gt;&lt;m:sub&gt;&lt;m:r&gt;&lt;m:rPr&gt;&lt;m:sty m:val=&quot;p&quot;/&gt;&lt;/m:rPr&gt;&lt;w:rPr&gt;&lt;w:rFonts w:ascii=&quot;Cambria Math&quot;/&gt;&lt;wx:font wx:val=&quot;Cambria Math&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39" type="#_x0000_t75" style="width:12.75pt;height:1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6F00&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B26F00&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g&lt;/m:t&gt;&lt;/m:r&gt;&lt;/m:e&gt;&lt;m:sub&gt;&lt;m:r&gt;&lt;m:rPr&gt;&lt;m:sty m:val=&quot;p&quot;/&gt;&lt;/m:rPr&gt;&lt;w:rPr&gt;&lt;w:rFonts w:ascii=&quot;Cambria Math&quot;/&gt;&lt;wx:font wx:val=&quot;Cambria Math&quot;/&gt;&lt;/w:rPr&gt;&lt;m:t&gt;i&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5"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xml:space="preserve"> – номинальный темп прироста налоговых доходов Веребьинского сельского поселения в i-ом году по отношению к базовому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При определении номинального темпа прироста налоговых доходов Веребьинского сельского поселения учитываются поступления по земельному налогу, налогу на доходы физических лиц, налогу на имущество физических лиц. При определении номинального темпа прироста налоговых доходов Веребьинского сельского поселения не учитываются 5 максимальных и минимальных значений по сельского поселению.</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Номинальный темп прироста налоговых доходов Веребьинского сельского поселения в текущем году, очередном году и плановом периоде определяется исходя из целевого уровня инфляции и реального темпа роста валового внутреннего продукта согласно прогнозу социально-экономического развития Веребьинского сельского поселения на очередной финансовый год и плановый период.</w:t>
      </w:r>
    </w:p>
    <w:p w:rsidR="00B0188B"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0" type="#_x0000_t75" style="width:21.75pt;height:12.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06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2F106F&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m&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41" type="#_x0000_t75" style="width:21.75pt;height:12.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06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2F106F&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m&lt;/m:t&gt;&lt;/m:r&gt;&lt;/m:e&gt;&lt;m:sub&gt;&lt;m:r&gt;&lt;m:rPr&gt;&lt;m:sty m:val=&quot;p&quot;/&gt;&lt;/m:rPr&gt;&lt;w:rPr&gt;&lt;w:rFonts w:ascii=&quot;Cambria Math&quot;/&gt;&lt;wx:font wx:val=&quot;Cambria Math&quot;/&gt;&lt;/w:rPr&gt;&lt;m:t&gt;i&lt;/m:t&gt;&lt;/m:r&gt;&lt;/m:sub&gt;&lt;/m:sSub&gt;&lt;m:r&gt;&lt;m:rPr&gt;&lt;m:sty m:val=&quot;p&quot;/&gt;&lt;/m:rPr&gt;&lt;w:rPr&gt;&lt;w:rFonts w:ascii=&quot;Cambria Math&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6"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количество налогоплательщиков получателей льготы (расхода) в</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 xml:space="preserve"> i-ом году;</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2" type="#_x0000_t75" style="width:13.5pt;height:1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65E&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4D365E&quot;&gt;&lt;m:oMathPara&gt;&lt;m:oMath&gt;&lt;m:r&gt;&lt;m:rPr&gt;&lt;m:sty m:val=&quot;p&quot;/&gt;&lt;/m:rPr&gt;&lt;w:rPr&gt;&lt;w:rFonts w:ascii=&quot;Cambria Math&quot;/&gt;&lt;wx:font wx:val=&quot;Cambria Math&quot;/&gt;&lt;/w:rPr&gt;&lt;m:t&gt;r&lt;/m:t&gt;&lt;/m:r&gt;&lt;m:r&gt;&lt;m:rPr&gt;&lt;m:sty m:val=&quot;p&quot;/&gt;&lt;/m:rPr&gt;&lt;w:rPr&gt;&lt;w:rFonts w:ascii=&quot;Cambria Math&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43" type="#_x0000_t75" style="width:13.5pt;height:14.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65E&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4D365E&quot;&gt;&lt;m:oMathPara&gt;&lt;m:oMath&gt;&lt;m:r&gt;&lt;m:rPr&gt;&lt;m:sty m:val=&quot;p&quot;/&gt;&lt;/m:rPr&gt;&lt;w:rPr&gt;&lt;w:rFonts w:ascii=&quot;Cambria Math&quot;/&gt;&lt;wx:font wx:val=&quot;Cambria Math&quot;/&gt;&lt;/w:rPr&gt;&lt;m:t&gt;r&lt;/m:t&gt;&lt;/m:r&gt;&lt;m:r&gt;&lt;m:rPr&gt;&lt;m:sty m:val=&quot;p&quot;/&gt;&lt;/m:rPr&gt;&lt;w:rPr&gt;&lt;w:rFonts w:ascii=&quot;Cambria Math&quot;/&gt;&lt;/w:rPr&gt;&lt;m:t&gt;В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7"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расчетная стоимость среднесрочных рыночных заимствований на территории Веребьинского сельского поселения:</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4" type="#_x0000_t75" style="width:123pt;height:66.7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33AAF&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A33AAF&quot;&gt;&lt;m:oMathPara&gt;&lt;m:oMath&gt;&lt;m:r&gt;&lt;m:rPr&gt;&lt;m:sty m:val=&quot;p&quot;/&gt;&lt;/m:rPr&gt;&lt;w:rPr&gt;&lt;w:rFonts w:ascii=&quot;Cambria Math&quot;/&gt;&lt;wx:font wx:val=&quot;Cambria Math&quot;/&gt;&lt;/w:rPr&gt;&lt;m:t&gt;r=&lt;/m:t&gt;&lt;/m:r&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i&lt;/m:t&gt;&lt;/m:r&gt;&lt;/m:e&gt;&lt;m:sub&gt;&lt;m:r&gt;&lt;m:rPr&gt;&lt;m:sty m:val=&quot;p&quot;/&gt;&lt;/m:rPr&gt;&lt;w:rPr&gt;&lt;w:rFonts w:ascii=&quot;Cambria Math&quot;/&gt;&lt;/w:rPr&gt;&lt;m:t&gt;РёРЅС„&lt;/m:t&gt;&lt;/m:r&gt;&lt;/m:sub&gt;&lt;/m:sSub&gt;&lt;m:r&gt;&lt;m:rPr&gt;&lt;m:sty m:val=&quot;p&quot;/&gt;&lt;/m:rPr&gt;&lt;w:rPr&gt;&lt;w:rFonts w:ascii=&quot;Cambria Math&quot;/&gt;&lt;wx:font wx:val=&quot;Cambria Math&quot;/&gt;&lt;/w:rPr&gt;&lt;m:t&gt;+p+c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8"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45" type="#_x0000_t75" style="width:126pt;height:23.25pt">
            <v:imagedata r:id="rId19"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где: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6" type="#_x0000_t75" style="width:22.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07405&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607405&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i&lt;/m:t&gt;&lt;/m:r&gt;&lt;/m:e&gt;&lt;m:sub&gt;&lt;m:r&gt;&lt;m:rPr&gt;&lt;m:sty m:val=&quot;p&quot;/&gt;&lt;/m:rPr&gt;&lt;w:rPr&gt;&lt;w:rFonts w:ascii=&quot;Cambria Math&quot;/&gt;&lt;/w:rPr&gt;&lt;m:t&gt;РёРЅ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sidRPr="00520231">
        <w:rPr>
          <w:sz w:val="28"/>
          <w:szCs w:val="28"/>
        </w:rPr>
        <w:pict>
          <v:shape id="_x0000_i1047" type="#_x0000_t75" style="width:22.5pt;height:16.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07405&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607405&quot;&gt;&lt;m:oMathPara&gt;&lt;m:oMath&gt;&lt;m:sSub&gt;&lt;m:sSubPr&gt;&lt;m:ctrlPr&gt;&lt;w:rPr&gt;&lt;w:rFonts w:ascii=&quot;Cambria Math&quot;/&gt;&lt;wx:font wx:val=&quot;Cambria Math&quot;/&gt;&lt;/w:rPr&gt;&lt;/m:ctrlPr&gt;&lt;/m:sSubPr&gt;&lt;m:e&gt;&lt;m:r&gt;&lt;m:rPr&gt;&lt;m:sty m:val=&quot;p&quot;/&gt;&lt;/m:rPr&gt;&lt;w:rPr&gt;&lt;w:rFonts w:ascii=&quot;Cambria Math&quot;/&gt;&lt;wx:font wx:val=&quot;Cambria Math&quot;/&gt;&lt;/w:rPr&gt;&lt;m:t&gt;i&lt;/m:t&gt;&lt;/m:r&gt;&lt;/m:e&gt;&lt;m:sub&gt;&lt;m:r&gt;&lt;m:rPr&gt;&lt;m:sty m:val=&quot;p&quot;/&gt;&lt;/m:rPr&gt;&lt;w:rPr&gt;&lt;w:rFonts w:ascii=&quot;Cambria Math&quot;/&gt;&lt;/w:rPr&gt;&lt;m:t&gt;РёРЅС„&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0" o:title="" chromakey="white"/>
          </v:shape>
        </w:pict>
      </w:r>
      <w:r w:rsidRPr="002268DE">
        <w:rPr>
          <w:rFonts w:ascii="Times New Roman" w:hAnsi="Times New Roman"/>
          <w:sz w:val="28"/>
          <w:szCs w:val="28"/>
        </w:rPr>
        <w:fldChar w:fldCharType="end"/>
      </w:r>
      <w:r w:rsidRPr="002268DE">
        <w:rPr>
          <w:rFonts w:ascii="Times New Roman" w:hAnsi="Times New Roman"/>
          <w:sz w:val="28"/>
          <w:szCs w:val="28"/>
        </w:rPr>
        <w:t> – целевой уровень инфляции;</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8" type="#_x0000_t75" style="width:4.5pt;height:1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5CC8&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285CC8&quot;&gt;&lt;m:oMathPara&gt;&lt;m:oMath&gt;&lt;m:r&gt;&lt;m:rPr&gt;&lt;m:sty m:val=&quot;p&quot;/&gt;&lt;/m:rPr&gt;&lt;w:rPr&gt;&lt;w:rFonts w:ascii=&quot;Cambria Math&quot;/&gt;&lt;wx:font wx:val=&quot;Cambria Math&quot;/&gt;&lt;/w:rPr&gt;&lt;m:t&gt;p&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Pr>
          <w:sz w:val="28"/>
          <w:szCs w:val="28"/>
        </w:rPr>
        <w:t>р</w:t>
      </w:r>
      <w:r w:rsidRPr="002268DE">
        <w:rPr>
          <w:rFonts w:ascii="Times New Roman" w:hAnsi="Times New Roman"/>
          <w:sz w:val="28"/>
          <w:szCs w:val="28"/>
        </w:rPr>
        <w:fldChar w:fldCharType="end"/>
      </w:r>
      <w:r w:rsidRPr="002268DE">
        <w:rPr>
          <w:rFonts w:ascii="Times New Roman" w:hAnsi="Times New Roman"/>
          <w:sz w:val="28"/>
          <w:szCs w:val="28"/>
        </w:rPr>
        <w:t> – реальная процентная ставка;</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fldChar w:fldCharType="begin"/>
      </w:r>
      <w:r w:rsidRPr="002268DE">
        <w:rPr>
          <w:rFonts w:ascii="Times New Roman" w:hAnsi="Times New Roman"/>
          <w:sz w:val="28"/>
          <w:szCs w:val="28"/>
        </w:rPr>
        <w:instrText xml:space="preserve"> QUOTE </w:instrText>
      </w:r>
      <w:r w:rsidRPr="00520231">
        <w:rPr>
          <w:sz w:val="28"/>
          <w:szCs w:val="28"/>
        </w:rPr>
        <w:pict>
          <v:shape id="_x0000_i1049" type="#_x0000_t75" style="width:4.5pt;height:12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5D23&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0C5D23&quot;&gt;&lt;m:oMathPara&gt;&lt;m:oMath&gt;&lt;m:r&gt;&lt;m:rPr&gt;&lt;m:sty m:val=&quot;p&quot;/&gt;&lt;/m:rPr&gt;&lt;w:rPr&gt;&lt;w:rFonts w:ascii=&quot;Cambria Math&quot;/&gt;&lt;/w:rPr&gt;&lt;m:t&gt;СЃ&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1" o:title="" chromakey="white"/>
          </v:shape>
        </w:pict>
      </w:r>
      <w:r w:rsidRPr="002268DE">
        <w:rPr>
          <w:rFonts w:ascii="Times New Roman" w:hAnsi="Times New Roman"/>
          <w:sz w:val="28"/>
          <w:szCs w:val="28"/>
        </w:rPr>
        <w:instrText xml:space="preserve"> </w:instrText>
      </w:r>
      <w:r w:rsidRPr="002268DE">
        <w:rPr>
          <w:rFonts w:ascii="Times New Roman" w:hAnsi="Times New Roman"/>
          <w:sz w:val="28"/>
          <w:szCs w:val="28"/>
        </w:rPr>
        <w:fldChar w:fldCharType="separate"/>
      </w:r>
      <w:r>
        <w:rPr>
          <w:sz w:val="28"/>
          <w:szCs w:val="28"/>
        </w:rPr>
        <w:t>с</w:t>
      </w:r>
      <w:r w:rsidRPr="002268DE">
        <w:rPr>
          <w:rFonts w:ascii="Times New Roman" w:hAnsi="Times New Roman"/>
          <w:sz w:val="28"/>
          <w:szCs w:val="28"/>
        </w:rPr>
        <w:fldChar w:fldCharType="end"/>
      </w:r>
      <w:r w:rsidRPr="002268DE">
        <w:rPr>
          <w:rFonts w:ascii="Times New Roman" w:hAnsi="Times New Roman"/>
          <w:sz w:val="28"/>
          <w:szCs w:val="28"/>
        </w:rPr>
        <w:t> – кредитная премия за риск.</w:t>
      </w:r>
    </w:p>
    <w:p w:rsidR="00B0188B"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Кредитная премия за риск определяется в зависимости от отношения муниципального долга Веребьинского сельского поселения по состоянию на 1 января текущего финансового года к налоговым и ненало</w:t>
      </w:r>
      <w:r>
        <w:rPr>
          <w:rFonts w:ascii="Times New Roman" w:hAnsi="Times New Roman"/>
          <w:sz w:val="28"/>
          <w:szCs w:val="28"/>
        </w:rPr>
        <w:t>говым доходам отчетного периода.</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По итогам оценки бюджетной эффективности куратором формируется заключение:</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о значимости вклада налоговых льгот (налоговых расходов) в достижение соответствующих показателей (индикаторов);</w:t>
      </w:r>
    </w:p>
    <w:p w:rsidR="00B0188B" w:rsidRPr="002268DE" w:rsidRDefault="00B0188B" w:rsidP="00E0379E">
      <w:pPr>
        <w:pStyle w:val="ConsPlusNormal"/>
        <w:suppressAutoHyphens/>
        <w:spacing w:before="220"/>
        <w:ind w:firstLine="426"/>
        <w:contextualSpacing/>
        <w:jc w:val="both"/>
        <w:rPr>
          <w:rFonts w:ascii="Times New Roman" w:hAnsi="Times New Roman"/>
          <w:sz w:val="28"/>
          <w:szCs w:val="28"/>
        </w:rPr>
      </w:pPr>
      <w:r w:rsidRPr="002268DE">
        <w:rPr>
          <w:rFonts w:ascii="Times New Roman" w:hAnsi="Times New Roman"/>
          <w:sz w:val="28"/>
          <w:szCs w:val="28"/>
        </w:rPr>
        <w:t>о наличии (отсутствии) более результативных (менее затратных) альтернативных механизмов достижения поставленных целей и задач.</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бюджетной эффективности налоговых льгот оформляются по форме согласно </w:t>
      </w:r>
      <w:hyperlink w:anchor="P521" w:history="1">
        <w:r w:rsidRPr="002268DE">
          <w:rPr>
            <w:rFonts w:ascii="Times New Roman" w:hAnsi="Times New Roman"/>
            <w:sz w:val="28"/>
            <w:szCs w:val="28"/>
          </w:rPr>
          <w:t>приложению  №4</w:t>
        </w:r>
      </w:hyperlink>
      <w:r w:rsidRPr="002268DE">
        <w:rPr>
          <w:rFonts w:ascii="Times New Roman" w:hAnsi="Times New Roman"/>
          <w:sz w:val="28"/>
          <w:szCs w:val="28"/>
        </w:rPr>
        <w:t xml:space="preserve"> к настоящей Методике.</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4.1.6. Экономическая эффективность предоставленных (планируемых к пролонгации) налоговых льгот и пониженных ставок на территории  Веребьинского сельского  поселения оценивается на основании динамики следующих показателей финансово-хозяйственной деятельности налогоплательщиков:</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выручка от реализации товаров, выполненных работ, оказанных услуг, тыс. рублей;</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объем отгруженных товаров собственного производства, выполненных работ и услуг, тыс. рублей;</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прибыль (убыток) до налогообложения, тыс. рублей;</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сумма капитальных вложений (инвестиции в основной капитал), тыс. рублей;</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среднегодовая стоимость основных средств, тыс. рублей;</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коэффициент обновления основных фондов, процентов.</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Экономическая эффективность предоставленных (планируемых к пролонгации) налоговых льгот и пониженных ставок на территории Веребьинского сельского поселения (коэффициент экономической эффективности налоговых льгот - Кэд) рассчитывается как среднее значение ежегодных коэффициентов экономической эффективности налоговых льгот (Кэдi) за 5 лет, предшествующих году, в котором проводится оценка:</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520231">
        <w:rPr>
          <w:rFonts w:ascii="Times New Roman" w:hAnsi="Times New Roman"/>
          <w:noProof/>
          <w:sz w:val="28"/>
          <w:szCs w:val="28"/>
        </w:rPr>
        <w:pict>
          <v:shape id="Рисунок 1" o:spid="_x0000_i1050" type="#_x0000_t75" alt="base_23920_68748_1" style="width:112.5pt;height:39pt;visibility:visible">
            <v:imagedata r:id="rId22" o:title=""/>
          </v:shape>
        </w:pic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t = 1...n - период расчета ежегодных коэффициентов экономической эффективности налоговых льгот.</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Кэдi рассчитывается как отношение количества показателей, по которым произошел рост по сравнению с предшествующим периодом или сохранен уровень предшествующего периода, к количеству показателей, по которым произошло снижение.</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При Кэд &gt;= 3 налоговые льготы имеют положительную экономическую эффективность.</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При Кэд &lt; 3 налоговые льготы имеют отрицательную экономическую эффективность.</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экономической эффективности предоставленных налоговых льгот (планируемых к пролонгации) оформляются по форме согласно </w:t>
      </w:r>
      <w:hyperlink w:anchor="P215" w:history="1">
        <w:r w:rsidRPr="002268DE">
          <w:rPr>
            <w:rFonts w:ascii="Times New Roman" w:hAnsi="Times New Roman"/>
            <w:sz w:val="28"/>
            <w:szCs w:val="28"/>
          </w:rPr>
          <w:t>приложению № 5</w:t>
        </w:r>
      </w:hyperlink>
      <w:r w:rsidRPr="002268DE">
        <w:rPr>
          <w:rFonts w:ascii="Times New Roman" w:hAnsi="Times New Roman"/>
          <w:sz w:val="28"/>
          <w:szCs w:val="28"/>
        </w:rPr>
        <w:t xml:space="preserve"> к настоящей Методике.</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 xml:space="preserve">4.1.7. </w:t>
      </w:r>
      <w:r>
        <w:rPr>
          <w:rFonts w:ascii="Times New Roman" w:hAnsi="Times New Roman"/>
          <w:sz w:val="28"/>
          <w:szCs w:val="28"/>
        </w:rPr>
        <w:t>Экономическому комитету Администрации Маловишерского муниципального района</w:t>
      </w:r>
      <w:r w:rsidRPr="002268DE">
        <w:rPr>
          <w:rFonts w:ascii="Times New Roman" w:hAnsi="Times New Roman"/>
          <w:sz w:val="28"/>
          <w:szCs w:val="28"/>
        </w:rPr>
        <w:t>,  в целях проведения оценки эффективности предоставленных (планируемых к пролонгации) стимулирующих налоговых льгот и пониженных ставок (налоговых расходов), необходимо представить в адрес Куратора результаты оценки по форме согласно приложению № 3 и приложению  №</w:t>
      </w:r>
      <w:r>
        <w:rPr>
          <w:rFonts w:ascii="Times New Roman" w:hAnsi="Times New Roman"/>
          <w:sz w:val="28"/>
          <w:szCs w:val="28"/>
        </w:rPr>
        <w:t xml:space="preserve"> </w:t>
      </w:r>
      <w:r w:rsidRPr="002268DE">
        <w:rPr>
          <w:rFonts w:ascii="Times New Roman" w:hAnsi="Times New Roman"/>
          <w:sz w:val="28"/>
          <w:szCs w:val="28"/>
        </w:rPr>
        <w:t>5 к настоящей Методике.</w:t>
      </w:r>
    </w:p>
    <w:p w:rsidR="00B0188B" w:rsidRPr="002268DE" w:rsidRDefault="00B0188B" w:rsidP="00E0379E">
      <w:pPr>
        <w:pStyle w:val="ConsPlusNormal"/>
        <w:suppressAutoHyphens/>
        <w:spacing w:before="220"/>
        <w:ind w:firstLine="567"/>
        <w:contextualSpacing/>
        <w:jc w:val="both"/>
        <w:rPr>
          <w:rFonts w:ascii="Times New Roman" w:hAnsi="Times New Roman"/>
          <w:sz w:val="28"/>
          <w:szCs w:val="28"/>
        </w:rPr>
      </w:pPr>
      <w:r w:rsidRPr="002268DE">
        <w:rPr>
          <w:rFonts w:ascii="Times New Roman" w:hAnsi="Times New Roman"/>
          <w:sz w:val="28"/>
          <w:szCs w:val="28"/>
        </w:rPr>
        <w:t xml:space="preserve">4.1.8. Для проведения оценки эффективности предоставленных (планируемых к пролонгации) стимулирующих налоговых льгот и пониженных ставок на территории сельского поселения для налогоплательщиков, реализующих инвестиционные проекты в соответствии с действующим законодательством, налогоплательщиков – управляющих компаний и резидентов региональных промышленных площадок, управляющих компаний, резидентов и базовых организаций технопарков, управляющих компаний (управляющих организаций) и резидентов бизнес - инкубаторов, управляющих компаний и резидентов индустриальных (промышленных) парков, организаций - участников специальных инвестиционных контрактов, а также территорий опережающего социально-экономического развития Веребьинского сельского поселения, рассчитывается бюджетная эффективность. </w:t>
      </w:r>
    </w:p>
    <w:p w:rsidR="00B0188B" w:rsidRPr="002268DE" w:rsidRDefault="00B0188B" w:rsidP="00E0379E">
      <w:pPr>
        <w:pStyle w:val="ConsPlusNormal"/>
        <w:suppressAutoHyphens/>
        <w:spacing w:before="220"/>
        <w:ind w:firstLine="709"/>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бюджетной эффективности налоговых льгот оформляются по форме согласно </w:t>
      </w:r>
      <w:hyperlink w:anchor="P521" w:history="1">
        <w:r w:rsidRPr="002268DE">
          <w:rPr>
            <w:rFonts w:ascii="Times New Roman" w:hAnsi="Times New Roman"/>
            <w:sz w:val="28"/>
            <w:szCs w:val="28"/>
          </w:rPr>
          <w:t>приложению № 4</w:t>
        </w:r>
      </w:hyperlink>
      <w:r w:rsidRPr="002268DE">
        <w:rPr>
          <w:rFonts w:ascii="Times New Roman" w:hAnsi="Times New Roman"/>
          <w:sz w:val="28"/>
          <w:szCs w:val="28"/>
        </w:rPr>
        <w:t xml:space="preserve"> к настоящей Методике.</w:t>
      </w:r>
    </w:p>
    <w:p w:rsidR="00B0188B" w:rsidRPr="002268DE" w:rsidRDefault="00B0188B" w:rsidP="00E0379E">
      <w:pPr>
        <w:pStyle w:val="ConsPlusNormal"/>
        <w:suppressAutoHyphens/>
        <w:spacing w:before="220"/>
        <w:ind w:firstLine="567"/>
        <w:contextualSpacing/>
        <w:jc w:val="both"/>
        <w:rPr>
          <w:rFonts w:ascii="Times New Roman" w:hAnsi="Times New Roman"/>
          <w:sz w:val="28"/>
          <w:szCs w:val="28"/>
        </w:rPr>
      </w:pPr>
    </w:p>
    <w:p w:rsidR="00B0188B" w:rsidRPr="002268DE" w:rsidRDefault="00B0188B" w:rsidP="00E0379E">
      <w:pPr>
        <w:widowControl w:val="0"/>
        <w:suppressAutoHyphens/>
        <w:contextualSpacing/>
        <w:jc w:val="center"/>
        <w:rPr>
          <w:b/>
          <w:bCs/>
          <w:sz w:val="28"/>
          <w:szCs w:val="28"/>
        </w:rPr>
      </w:pPr>
      <w:r w:rsidRPr="002268DE">
        <w:rPr>
          <w:b/>
          <w:bCs/>
          <w:sz w:val="28"/>
          <w:szCs w:val="28"/>
        </w:rPr>
        <w:t>4.2. Оценка эффективности социальных налоговых льгот и пониженных ставок (налоговых расходов)</w:t>
      </w:r>
    </w:p>
    <w:p w:rsidR="00B0188B" w:rsidRPr="002268DE" w:rsidRDefault="00B0188B" w:rsidP="00E0379E">
      <w:pPr>
        <w:pStyle w:val="ConsPlusNormal"/>
        <w:shd w:val="clear" w:color="auto" w:fill="FFFFFF"/>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4.2.1. К социальным налоговым льготам (налоговым расходам) относятся налоговые льготы и пониженные ставки (налоговые расходы), установленные для отдельных социально незащищенных групп населения, в соответствии с целями муниципальных программ, действующих на территории Веребьинского сельского поселения, и целями социально-экономической политики Веребьинского сельского поселения, не относящимися к муниципальным программам. Принадлежность налоговых льгот (налоговых расходов) муниципальным программам определяется исходя из соответствия целей налоговых льгот (налоговых расходов) приоритетам и целям социально-экономического развития, определенным в соответствующих муниципальных программах.</w:t>
      </w:r>
    </w:p>
    <w:p w:rsidR="00B0188B" w:rsidRPr="002268DE" w:rsidRDefault="00B0188B" w:rsidP="00E0379E">
      <w:pPr>
        <w:widowControl w:val="0"/>
        <w:shd w:val="clear" w:color="auto" w:fill="FFFFFF"/>
        <w:suppressAutoHyphens/>
        <w:ind w:firstLine="709"/>
        <w:contextualSpacing/>
        <w:jc w:val="both"/>
        <w:rPr>
          <w:sz w:val="28"/>
          <w:szCs w:val="28"/>
        </w:rPr>
      </w:pPr>
      <w:r w:rsidRPr="002268DE">
        <w:rPr>
          <w:sz w:val="28"/>
          <w:szCs w:val="28"/>
        </w:rPr>
        <w:t>Отдельные налоговые льготы и пониженные ставки (налоговые расходы) могут соответствовать нескольким целям социально-экономического развития, отнесенным к разным муниципальным программам. В этом случае они относятся к нераспределенным налоговым льготам (налоговым расходам).</w:t>
      </w:r>
    </w:p>
    <w:p w:rsidR="00B0188B" w:rsidRPr="002268DE" w:rsidRDefault="00B0188B" w:rsidP="00E0379E">
      <w:pPr>
        <w:widowControl w:val="0"/>
        <w:suppressAutoHyphens/>
        <w:ind w:firstLine="709"/>
        <w:contextualSpacing/>
        <w:jc w:val="both"/>
        <w:rPr>
          <w:sz w:val="28"/>
          <w:szCs w:val="28"/>
        </w:rPr>
      </w:pPr>
      <w:r w:rsidRPr="002268DE">
        <w:rPr>
          <w:sz w:val="28"/>
          <w:szCs w:val="28"/>
        </w:rPr>
        <w:t>Налоговые льготы и пониженные ставки (налоговые расходы), которые не соответствуют перечисленным ни одной из муниципальных программ, относятся к не программным налоговым льготам (налоговым расходам).</w:t>
      </w:r>
    </w:p>
    <w:p w:rsidR="00B0188B" w:rsidRPr="002268DE" w:rsidRDefault="00B0188B" w:rsidP="00E0379E">
      <w:pPr>
        <w:widowControl w:val="0"/>
        <w:suppressAutoHyphens/>
        <w:ind w:firstLine="709"/>
        <w:contextualSpacing/>
        <w:jc w:val="both"/>
        <w:rPr>
          <w:sz w:val="28"/>
          <w:szCs w:val="28"/>
        </w:rPr>
      </w:pPr>
      <w:r w:rsidRPr="002268DE">
        <w:rPr>
          <w:sz w:val="28"/>
          <w:szCs w:val="28"/>
        </w:rPr>
        <w:t>Конечной целью социальных налоговых льгот и пониженных ставок (налоговых расходов) является поддержка населения.</w:t>
      </w:r>
    </w:p>
    <w:p w:rsidR="00B0188B" w:rsidRPr="002268DE" w:rsidRDefault="00B0188B" w:rsidP="00E0379E">
      <w:pPr>
        <w:widowControl w:val="0"/>
        <w:suppressAutoHyphens/>
        <w:ind w:firstLine="709"/>
        <w:contextualSpacing/>
        <w:jc w:val="both"/>
        <w:rPr>
          <w:sz w:val="28"/>
          <w:szCs w:val="28"/>
        </w:rPr>
      </w:pPr>
      <w:r w:rsidRPr="002268DE">
        <w:rPr>
          <w:sz w:val="28"/>
          <w:szCs w:val="28"/>
        </w:rPr>
        <w:t xml:space="preserve">4.2.2. Оценка эффективности социальных налоговых льгот и пониженных ставок (налоговых расходов) осуществляется в два этапа: </w:t>
      </w:r>
    </w:p>
    <w:p w:rsidR="00B0188B" w:rsidRPr="002268DE" w:rsidRDefault="00B0188B" w:rsidP="00E0379E">
      <w:pPr>
        <w:widowControl w:val="0"/>
        <w:suppressAutoHyphens/>
        <w:ind w:firstLine="709"/>
        <w:contextualSpacing/>
        <w:jc w:val="both"/>
        <w:rPr>
          <w:sz w:val="28"/>
          <w:szCs w:val="28"/>
        </w:rPr>
      </w:pPr>
      <w:r w:rsidRPr="002268DE">
        <w:rPr>
          <w:sz w:val="28"/>
          <w:szCs w:val="28"/>
        </w:rPr>
        <w:t>1 этап – оценка целесообразности осуществления налоговых льгот (налоговых расходов);</w:t>
      </w:r>
    </w:p>
    <w:p w:rsidR="00B0188B" w:rsidRPr="002268DE" w:rsidRDefault="00B0188B" w:rsidP="00E0379E">
      <w:pPr>
        <w:widowControl w:val="0"/>
        <w:suppressAutoHyphens/>
        <w:ind w:firstLine="709"/>
        <w:contextualSpacing/>
        <w:jc w:val="both"/>
        <w:rPr>
          <w:sz w:val="28"/>
          <w:szCs w:val="28"/>
        </w:rPr>
      </w:pPr>
      <w:r w:rsidRPr="002268DE">
        <w:rPr>
          <w:sz w:val="28"/>
          <w:szCs w:val="28"/>
        </w:rPr>
        <w:t>2 этап – оценка результативности налоговых льгот (налоговых расходов).</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Обязательными критериями целесообразности осуществления социальных налоговых льгот и пониженных ставок (налоговых расходов) являются:</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а) соответствие налоговых расходов (в том числе нераспределенных) целям и задачам муниципальных  программ (их структурным элементам);</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б) увязка налоговой льготы (налогового расхода) с уровнем бедности (критериями нуждаемости);</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в) предоставление налоговой льготы (налогового расхода) категориям граждан и (или) организаций, являющихся льготными категориями в соответствии с федеральным законодательством.</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Социальная налоговая льгота и пониженные ставки (налоговый расход) считается эффективной в случае выполнения хотя бы одного из приведенных критериев. В случае несоответствия целей ни одному из приведенных критериев куратору надлежит рекомендовать рассматриваемую налоговую льготу (налоговый расход) к отмене либо сформулировать предложения по совершенствованию механизма ее действия.</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Оценка результативности социальной налоговой льготы (налогового расхода) производится на основании влияния налоговой льготы и пониженной ставки (налогового расхода) на результаты реализации соответствующей муниципальной программы (ее структурных элементов) либо достижение целей муниципальной бюджетной политики, не отнесенных к действующим муниципальным программам (для налоговых расходов, отнесенных к не программным).</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В качестве критерия результативности определяется не менее одного показателя (индикатора), на значение которого оказывает влияние рассматриваемая налоговая льгота (налоговый расход), непосредственным образом связанного с показателями конечного результата реализации муниципальной программы (ее структурных элементов), либо результата достижения цели, определенной при предоставлении налоговой льготы (для налоговых расходов, отнесенных к не программным или не распределенным).</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эффективности социальных налоговых льгот (налоговых расходов) оформляются по форме согласно </w:t>
      </w:r>
      <w:hyperlink w:anchor="P521" w:history="1">
        <w:r w:rsidRPr="002268DE">
          <w:rPr>
            <w:rFonts w:ascii="Times New Roman" w:hAnsi="Times New Roman"/>
            <w:sz w:val="28"/>
            <w:szCs w:val="28"/>
          </w:rPr>
          <w:t xml:space="preserve">приложениям </w:t>
        </w:r>
      </w:hyperlink>
      <w:r w:rsidRPr="002268DE">
        <w:rPr>
          <w:rFonts w:ascii="Times New Roman" w:hAnsi="Times New Roman"/>
          <w:sz w:val="28"/>
          <w:szCs w:val="28"/>
        </w:rPr>
        <w:t>№№ 7, 8, 9, 10 к настоящей Методике.</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p>
    <w:p w:rsidR="00B0188B" w:rsidRPr="002268DE" w:rsidRDefault="00B0188B" w:rsidP="00E0379E">
      <w:pPr>
        <w:pStyle w:val="ListParagraph"/>
        <w:widowControl w:val="0"/>
        <w:suppressAutoHyphens/>
        <w:ind w:left="0"/>
        <w:jc w:val="center"/>
        <w:outlineLvl w:val="2"/>
        <w:rPr>
          <w:b/>
          <w:bCs/>
          <w:sz w:val="28"/>
          <w:szCs w:val="28"/>
        </w:rPr>
      </w:pPr>
      <w:r w:rsidRPr="002268DE">
        <w:rPr>
          <w:b/>
          <w:bCs/>
          <w:sz w:val="28"/>
          <w:szCs w:val="28"/>
        </w:rPr>
        <w:t>4.3. Порядок проведения оценки эффективности финансовых налоговых льгот и пониженных ставок (налоговых расходов)</w:t>
      </w:r>
    </w:p>
    <w:p w:rsidR="00B0188B" w:rsidRPr="002268DE" w:rsidRDefault="00B0188B" w:rsidP="00E0379E">
      <w:pPr>
        <w:widowControl w:val="0"/>
        <w:suppressAutoHyphens/>
        <w:ind w:firstLine="709"/>
        <w:contextualSpacing/>
        <w:jc w:val="both"/>
        <w:rPr>
          <w:sz w:val="28"/>
          <w:szCs w:val="28"/>
        </w:rPr>
      </w:pPr>
      <w:r w:rsidRPr="002268DE">
        <w:rPr>
          <w:sz w:val="28"/>
          <w:szCs w:val="28"/>
        </w:rPr>
        <w:t>Оценка эффективности финансовых налоговых льгот и пониженных ставок (налоговых расходов) рассчитывается по формуле:</w:t>
      </w:r>
    </w:p>
    <w:p w:rsidR="00B0188B" w:rsidRPr="002268DE" w:rsidRDefault="00B0188B" w:rsidP="00E0379E">
      <w:pPr>
        <w:widowControl w:val="0"/>
        <w:suppressAutoHyphens/>
        <w:contextualSpacing/>
        <w:jc w:val="center"/>
        <w:rPr>
          <w:sz w:val="28"/>
          <w:szCs w:val="28"/>
        </w:rPr>
      </w:pPr>
      <w:r w:rsidRPr="002268DE">
        <w:rPr>
          <w:sz w:val="28"/>
          <w:szCs w:val="28"/>
        </w:rPr>
        <w:t>К</w:t>
      </w:r>
      <w:r w:rsidRPr="002268DE">
        <w:rPr>
          <w:sz w:val="28"/>
          <w:szCs w:val="28"/>
          <w:vertAlign w:val="subscript"/>
        </w:rPr>
        <w:t>ф</w:t>
      </w:r>
      <w:r w:rsidRPr="002268DE">
        <w:rPr>
          <w:sz w:val="28"/>
          <w:szCs w:val="28"/>
        </w:rPr>
        <w:t xml:space="preserve"> = СР / СД, где</w:t>
      </w:r>
    </w:p>
    <w:p w:rsidR="00B0188B" w:rsidRPr="002268DE" w:rsidRDefault="00B0188B" w:rsidP="00E0379E">
      <w:pPr>
        <w:widowControl w:val="0"/>
        <w:suppressAutoHyphens/>
        <w:contextualSpacing/>
        <w:jc w:val="center"/>
        <w:rPr>
          <w:sz w:val="28"/>
          <w:szCs w:val="28"/>
        </w:rPr>
      </w:pPr>
    </w:p>
    <w:p w:rsidR="00B0188B" w:rsidRPr="002268DE" w:rsidRDefault="00B0188B" w:rsidP="00E0379E">
      <w:pPr>
        <w:widowControl w:val="0"/>
        <w:suppressAutoHyphens/>
        <w:ind w:firstLine="709"/>
        <w:contextualSpacing/>
        <w:jc w:val="both"/>
        <w:rPr>
          <w:sz w:val="28"/>
          <w:szCs w:val="28"/>
        </w:rPr>
      </w:pPr>
      <w:r w:rsidRPr="002268DE">
        <w:rPr>
          <w:sz w:val="28"/>
          <w:szCs w:val="28"/>
        </w:rPr>
        <w:t>К</w:t>
      </w:r>
      <w:r w:rsidRPr="002268DE">
        <w:rPr>
          <w:sz w:val="28"/>
          <w:szCs w:val="28"/>
          <w:vertAlign w:val="subscript"/>
        </w:rPr>
        <w:t>ф</w:t>
      </w:r>
      <w:r w:rsidRPr="002268DE">
        <w:rPr>
          <w:sz w:val="28"/>
          <w:szCs w:val="28"/>
        </w:rPr>
        <w:t>- коэффициент эффективности финансовых налоговых льгот и пониженных ставок (налоговых расходов),</w:t>
      </w:r>
    </w:p>
    <w:p w:rsidR="00B0188B" w:rsidRPr="002268DE" w:rsidRDefault="00B0188B" w:rsidP="00E0379E">
      <w:pPr>
        <w:widowControl w:val="0"/>
        <w:suppressAutoHyphens/>
        <w:ind w:firstLine="709"/>
        <w:contextualSpacing/>
        <w:jc w:val="both"/>
        <w:rPr>
          <w:sz w:val="28"/>
          <w:szCs w:val="28"/>
        </w:rPr>
      </w:pPr>
      <w:r w:rsidRPr="002268DE">
        <w:rPr>
          <w:sz w:val="28"/>
          <w:szCs w:val="28"/>
        </w:rPr>
        <w:t>СР- снижение расходов бюджета Веребьинского сельского поселения в налоговом периоде в результате применения налоговой льготы и пониженной ставки (налоговых расходов),</w:t>
      </w:r>
    </w:p>
    <w:p w:rsidR="00B0188B" w:rsidRPr="002268DE" w:rsidRDefault="00B0188B" w:rsidP="00E0379E">
      <w:pPr>
        <w:widowControl w:val="0"/>
        <w:suppressAutoHyphens/>
        <w:ind w:firstLine="709"/>
        <w:contextualSpacing/>
        <w:jc w:val="both"/>
        <w:rPr>
          <w:sz w:val="28"/>
          <w:szCs w:val="28"/>
        </w:rPr>
      </w:pPr>
      <w:r w:rsidRPr="002268DE">
        <w:rPr>
          <w:sz w:val="28"/>
          <w:szCs w:val="28"/>
        </w:rPr>
        <w:t>СД- снижение доходов бюджета Веребьинского сельского поселения в налоговом периоде в результате применения налоговой льготы и пониженной ставки (налоговых расходов).</w:t>
      </w:r>
    </w:p>
    <w:p w:rsidR="00B0188B" w:rsidRPr="002268DE" w:rsidRDefault="00B0188B" w:rsidP="00E0379E">
      <w:pPr>
        <w:widowControl w:val="0"/>
        <w:suppressAutoHyphens/>
        <w:ind w:firstLine="709"/>
        <w:contextualSpacing/>
        <w:jc w:val="both"/>
        <w:rPr>
          <w:sz w:val="28"/>
          <w:szCs w:val="28"/>
        </w:rPr>
      </w:pPr>
      <w:r w:rsidRPr="002268DE">
        <w:rPr>
          <w:sz w:val="28"/>
          <w:szCs w:val="28"/>
        </w:rPr>
        <w:t>Финансовые налоговые льготы и пониженные ставки (налоговые расходы) признаются эффективными, в случае если  К</w:t>
      </w:r>
      <w:r w:rsidRPr="002268DE">
        <w:rPr>
          <w:sz w:val="28"/>
          <w:szCs w:val="28"/>
          <w:vertAlign w:val="subscript"/>
        </w:rPr>
        <w:t>ф</w:t>
      </w:r>
      <w:r w:rsidRPr="002268DE">
        <w:rPr>
          <w:sz w:val="28"/>
          <w:szCs w:val="28"/>
        </w:rPr>
        <w:fldChar w:fldCharType="begin"/>
      </w:r>
      <w:r w:rsidRPr="002268DE">
        <w:rPr>
          <w:sz w:val="28"/>
          <w:szCs w:val="28"/>
        </w:rPr>
        <w:instrText xml:space="preserve"> QUOTE </w:instrText>
      </w:r>
      <w:r w:rsidRPr="00520231">
        <w:rPr>
          <w:sz w:val="28"/>
          <w:szCs w:val="28"/>
        </w:rPr>
        <w:pict>
          <v:shape id="_x0000_i1051" type="#_x0000_t75" style="width:10.5pt;height:1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A5F63&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6A5F63&quot;&gt;&lt;m:oMathPara&gt;&lt;m:oMath&gt;&lt;m:r&gt;&lt;w:rPr&gt;&lt;w:rFonts w:ascii=&quot;Cambria Math&quot;/&gt;&lt;wx:font wx:val=&quot;Cambria Math&quot;/&gt;&lt;w:i/&gt;&lt;/w:rPr&gt;&lt;m:t&gt;&amp;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2268DE">
        <w:rPr>
          <w:sz w:val="28"/>
          <w:szCs w:val="28"/>
        </w:rPr>
        <w:instrText xml:space="preserve"> </w:instrText>
      </w:r>
      <w:r w:rsidRPr="002268DE">
        <w:rPr>
          <w:sz w:val="28"/>
          <w:szCs w:val="28"/>
        </w:rPr>
        <w:fldChar w:fldCharType="separate"/>
      </w:r>
      <w:r w:rsidRPr="00520231">
        <w:rPr>
          <w:sz w:val="28"/>
          <w:szCs w:val="28"/>
        </w:rPr>
        <w:pict>
          <v:shape id="_x0000_i1052" type="#_x0000_t75" style="width:10.5pt;height:11.25pt" equationxml="&lt;?xml version=&quot;1.0&quot; encoding=&quot;UTF-8&quot; standalone=&quot;yes&quot;?&gt;&#10;&#10;&#10;&#10;&#10;&#10;&#10;&#10;&#10;&#10;&#10;&#10;&#10;&#10;&#10;&#10;&#10;&#10;&#10;&#10;&#10;&#10;&#10;&#10;&#10;&#10;&#10;&#10;&#10;&#10;&#10;&#10;&lt;?mso-application progid=&quot;Word.Document&quot;?&gt;&#10;&#10;&#10;&#10;&#10;&#10;&#10;&#10;&#10;&#10;&#10;&#10;&#10;&#10;&#10;&#10;&#10;&#10;&#10;&#10;&#10;&#10;&#10;&#10;&#10;&#10;&#10;&#10;&#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stylePaneFormatFilter w:val=&quot;3F01&quot;/&gt;&lt;w:defaultTabStop w:val=&quot;708&quot;/&gt;&lt;w:drawingGridHorizontalSpacing w:val=&quot;120&quot;/&gt;&lt;w:displayHorizontalDrawingGridEvery w:val=&quot;2&quot;/&gt;&lt;w:characterSpacingControl w:val=&quot;DontCompress&quot;/&gt;&lt;w:optimizeForBrowser/&gt;&lt;w:relyOnVML/&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E337DC&quot;/&gt;&lt;wsp:rsid wsp:val=&quot;000007C8&quot;/&gt;&lt;wsp:rsid wsp:val=&quot;00001B02&quot;/&gt;&lt;wsp:rsid wsp:val=&quot;00007D3A&quot;/&gt;&lt;wsp:rsid wsp:val=&quot;000100FF&quot;/&gt;&lt;wsp:rsid wsp:val=&quot;0001045C&quot;/&gt;&lt;wsp:rsid wsp:val=&quot;000105CC&quot;/&gt;&lt;wsp:rsid wsp:val=&quot;00010B81&quot;/&gt;&lt;wsp:rsid wsp:val=&quot;00010D60&quot;/&gt;&lt;wsp:rsid wsp:val=&quot;00011422&quot;/&gt;&lt;wsp:rsid wsp:val=&quot;0001276A&quot;/&gt;&lt;wsp:rsid wsp:val=&quot;00013A01&quot;/&gt;&lt;wsp:rsid wsp:val=&quot;0001769D&quot;/&gt;&lt;wsp:rsid wsp:val=&quot;00021E30&quot;/&gt;&lt;wsp:rsid wsp:val=&quot;00022A35&quot;/&gt;&lt;wsp:rsid wsp:val=&quot;00022CCD&quot;/&gt;&lt;wsp:rsid wsp:val=&quot;000268FA&quot;/&gt;&lt;wsp:rsid wsp:val=&quot;0003162B&quot;/&gt;&lt;wsp:rsid wsp:val=&quot;000334EA&quot;/&gt;&lt;wsp:rsid wsp:val=&quot;00034562&quot;/&gt;&lt;wsp:rsid wsp:val=&quot;00036340&quot;/&gt;&lt;wsp:rsid wsp:val=&quot;00040530&quot;/&gt;&lt;wsp:rsid wsp:val=&quot;000418BA&quot;/&gt;&lt;wsp:rsid wsp:val=&quot;00053A6B&quot;/&gt;&lt;wsp:rsid wsp:val=&quot;000553E4&quot;/&gt;&lt;wsp:rsid wsp:val=&quot;00056EBD&quot;/&gt;&lt;wsp:rsid wsp:val=&quot;00063684&quot;/&gt;&lt;wsp:rsid wsp:val=&quot;00063D89&quot;/&gt;&lt;wsp:rsid wsp:val=&quot;0006713D&quot;/&gt;&lt;wsp:rsid wsp:val=&quot;00072D48&quot;/&gt;&lt;wsp:rsid wsp:val=&quot;00074779&quot;/&gt;&lt;wsp:rsid wsp:val=&quot;00074DC8&quot;/&gt;&lt;wsp:rsid wsp:val=&quot;000756E9&quot;/&gt;&lt;wsp:rsid wsp:val=&quot;00076EE9&quot;/&gt;&lt;wsp:rsid wsp:val=&quot;00084591&quot;/&gt;&lt;wsp:rsid wsp:val=&quot;00090E38&quot;/&gt;&lt;wsp:rsid wsp:val=&quot;000965BC&quot;/&gt;&lt;wsp:rsid wsp:val=&quot;000967D2&quot;/&gt;&lt;wsp:rsid wsp:val=&quot;00097DF0&quot;/&gt;&lt;wsp:rsid wsp:val=&quot;000A3399&quot;/&gt;&lt;wsp:rsid wsp:val=&quot;000A5202&quot;/&gt;&lt;wsp:rsid wsp:val=&quot;000A59D0&quot;/&gt;&lt;wsp:rsid wsp:val=&quot;000A71F4&quot;/&gt;&lt;wsp:rsid wsp:val=&quot;000B28C1&quot;/&gt;&lt;wsp:rsid wsp:val=&quot;000B62B3&quot;/&gt;&lt;wsp:rsid wsp:val=&quot;000B78DA&quot;/&gt;&lt;wsp:rsid wsp:val=&quot;000B7C57&quot;/&gt;&lt;wsp:rsid wsp:val=&quot;000C08F9&quot;/&gt;&lt;wsp:rsid wsp:val=&quot;000C2FF3&quot;/&gt;&lt;wsp:rsid wsp:val=&quot;000C3F0A&quot;/&gt;&lt;wsp:rsid wsp:val=&quot;000C6288&quot;/&gt;&lt;wsp:rsid wsp:val=&quot;000D2F5B&quot;/&gt;&lt;wsp:rsid wsp:val=&quot;000D72D3&quot;/&gt;&lt;wsp:rsid wsp:val=&quot;000E355C&quot;/&gt;&lt;wsp:rsid wsp:val=&quot;000E5620&quot;/&gt;&lt;wsp:rsid wsp:val=&quot;000E65C5&quot;/&gt;&lt;wsp:rsid wsp:val=&quot;000F0DD4&quot;/&gt;&lt;wsp:rsid wsp:val=&quot;000F2B63&quot;/&gt;&lt;wsp:rsid wsp:val=&quot;000F4148&quot;/&gt;&lt;wsp:rsid wsp:val=&quot;000F6252&quot;/&gt;&lt;wsp:rsid wsp:val=&quot;00101775&quot;/&gt;&lt;wsp:rsid wsp:val=&quot;00103FC6&quot;/&gt;&lt;wsp:rsid wsp:val=&quot;00104A68&quot;/&gt;&lt;wsp:rsid wsp:val=&quot;001100F4&quot;/&gt;&lt;wsp:rsid wsp:val=&quot;001128F2&quot;/&gt;&lt;wsp:rsid wsp:val=&quot;00120D60&quot;/&gt;&lt;wsp:rsid wsp:val=&quot;0012121A&quot;/&gt;&lt;wsp:rsid wsp:val=&quot;001239B8&quot;/&gt;&lt;wsp:rsid wsp:val=&quot;0012617E&quot;/&gt;&lt;wsp:rsid wsp:val=&quot;001275D7&quot;/&gt;&lt;wsp:rsid wsp:val=&quot;0013551F&quot;/&gt;&lt;wsp:rsid wsp:val=&quot;00142959&quot;/&gt;&lt;wsp:rsid wsp:val=&quot;001431A1&quot;/&gt;&lt;wsp:rsid wsp:val=&quot;00143FCB&quot;/&gt;&lt;wsp:rsid wsp:val=&quot;001450E9&quot;/&gt;&lt;wsp:rsid wsp:val=&quot;001528CD&quot;/&gt;&lt;wsp:rsid wsp:val=&quot;0015342A&quot;/&gt;&lt;wsp:rsid wsp:val=&quot;00160F7C&quot;/&gt;&lt;wsp:rsid wsp:val=&quot;0016227C&quot;/&gt;&lt;wsp:rsid wsp:val=&quot;001654B1&quot;/&gt;&lt;wsp:rsid wsp:val=&quot;00165C5C&quot;/&gt;&lt;wsp:rsid wsp:val=&quot;0016724F&quot;/&gt;&lt;wsp:rsid wsp:val=&quot;001674B4&quot;/&gt;&lt;wsp:rsid wsp:val=&quot;00175F8C&quot;/&gt;&lt;wsp:rsid wsp:val=&quot;001860E3&quot;/&gt;&lt;wsp:rsid wsp:val=&quot;00195EA1&quot;/&gt;&lt;wsp:rsid wsp:val=&quot;00196882&quot;/&gt;&lt;wsp:rsid wsp:val=&quot;001A2BA0&quot;/&gt;&lt;wsp:rsid wsp:val=&quot;001A38DD&quot;/&gt;&lt;wsp:rsid wsp:val=&quot;001A4236&quot;/&gt;&lt;wsp:rsid wsp:val=&quot;001B1978&quot;/&gt;&lt;wsp:rsid wsp:val=&quot;001C0C48&quot;/&gt;&lt;wsp:rsid wsp:val=&quot;001C0D3A&quot;/&gt;&lt;wsp:rsid wsp:val=&quot;001C4FAE&quot;/&gt;&lt;wsp:rsid wsp:val=&quot;001D0425&quot;/&gt;&lt;wsp:rsid wsp:val=&quot;001D1703&quot;/&gt;&lt;wsp:rsid wsp:val=&quot;001D327D&quot;/&gt;&lt;wsp:rsid wsp:val=&quot;001D77A8&quot;/&gt;&lt;wsp:rsid wsp:val=&quot;001E1C4A&quot;/&gt;&lt;wsp:rsid wsp:val=&quot;001E4110&quot;/&gt;&lt;wsp:rsid wsp:val=&quot;001E6E76&quot;/&gt;&lt;wsp:rsid wsp:val=&quot;001F4E6F&quot;/&gt;&lt;wsp:rsid wsp:val=&quot;0020146C&quot;/&gt;&lt;wsp:rsid wsp:val=&quot;00201870&quot;/&gt;&lt;wsp:rsid wsp:val=&quot;002031AA&quot;/&gt;&lt;wsp:rsid wsp:val=&quot;00203CF5&quot;/&gt;&lt;wsp:rsid wsp:val=&quot;00210B36&quot;/&gt;&lt;wsp:rsid wsp:val=&quot;002130B4&quot;/&gt;&lt;wsp:rsid wsp:val=&quot;00214125&quot;/&gt;&lt;wsp:rsid wsp:val=&quot;00220DCB&quot;/&gt;&lt;wsp:rsid wsp:val=&quot;00223F03&quot;/&gt;&lt;wsp:rsid wsp:val=&quot;00224001&quot;/&gt;&lt;wsp:rsid wsp:val=&quot;00224398&quot;/&gt;&lt;wsp:rsid wsp:val=&quot;00224403&quot;/&gt;&lt;wsp:rsid wsp:val=&quot;00231055&quot;/&gt;&lt;wsp:rsid wsp:val=&quot;00235083&quot;/&gt;&lt;wsp:rsid wsp:val=&quot;00242499&quot;/&gt;&lt;wsp:rsid wsp:val=&quot;0024326B&quot;/&gt;&lt;wsp:rsid wsp:val=&quot;00244026&quot;/&gt;&lt;wsp:rsid wsp:val=&quot;0024458D&quot;/&gt;&lt;wsp:rsid wsp:val=&quot;00246B0D&quot;/&gt;&lt;wsp:rsid wsp:val=&quot;002475D8&quot;/&gt;&lt;wsp:rsid wsp:val=&quot;0025298C&quot;/&gt;&lt;wsp:rsid wsp:val=&quot;00252FD4&quot;/&gt;&lt;wsp:rsid wsp:val=&quot;0026191F&quot;/&gt;&lt;wsp:rsid wsp:val=&quot;00263243&quot;/&gt;&lt;wsp:rsid wsp:val=&quot;002643F1&quot;/&gt;&lt;wsp:rsid wsp:val=&quot;00265A09&quot;/&gt;&lt;wsp:rsid wsp:val=&quot;00267A25&quot;/&gt;&lt;wsp:rsid wsp:val=&quot;002706F4&quot;/&gt;&lt;wsp:rsid wsp:val=&quot;0027289B&quot;/&gt;&lt;wsp:rsid wsp:val=&quot;00272C6B&quot;/&gt;&lt;wsp:rsid wsp:val=&quot;00276347&quot;/&gt;&lt;wsp:rsid wsp:val=&quot;00280D9F&quot;/&gt;&lt;wsp:rsid wsp:val=&quot;002860F3&quot;/&gt;&lt;wsp:rsid wsp:val=&quot;00287163&quot;/&gt;&lt;wsp:rsid wsp:val=&quot;00290D2A&quot;/&gt;&lt;wsp:rsid wsp:val=&quot;00291722&quot;/&gt;&lt;wsp:rsid wsp:val=&quot;002957F4&quot;/&gt;&lt;wsp:rsid wsp:val=&quot;002972D7&quot;/&gt;&lt;wsp:rsid wsp:val=&quot;002A1259&quot;/&gt;&lt;wsp:rsid wsp:val=&quot;002A226D&quot;/&gt;&lt;wsp:rsid wsp:val=&quot;002B0E79&quot;/&gt;&lt;wsp:rsid wsp:val=&quot;002B14DA&quot;/&gt;&lt;wsp:rsid wsp:val=&quot;002B47EE&quot;/&gt;&lt;wsp:rsid wsp:val=&quot;002B7068&quot;/&gt;&lt;wsp:rsid wsp:val=&quot;002C211C&quot;/&gt;&lt;wsp:rsid wsp:val=&quot;002C2612&quot;/&gt;&lt;wsp:rsid wsp:val=&quot;002C3411&quot;/&gt;&lt;wsp:rsid wsp:val=&quot;002C4860&quot;/&gt;&lt;wsp:rsid wsp:val=&quot;002C56DC&quot;/&gt;&lt;wsp:rsid wsp:val=&quot;002C67A7&quot;/&gt;&lt;wsp:rsid wsp:val=&quot;002C72DC&quot;/&gt;&lt;wsp:rsid wsp:val=&quot;002D303D&quot;/&gt;&lt;wsp:rsid wsp:val=&quot;002D3B07&quot;/&gt;&lt;wsp:rsid wsp:val=&quot;002E017E&quot;/&gt;&lt;wsp:rsid wsp:val=&quot;002E4E12&quot;/&gt;&lt;wsp:rsid wsp:val=&quot;002E7F9F&quot;/&gt;&lt;wsp:rsid wsp:val=&quot;002F1A7C&quot;/&gt;&lt;wsp:rsid wsp:val=&quot;00300A98&quot;/&gt;&lt;wsp:rsid wsp:val=&quot;00302144&quot;/&gt;&lt;wsp:rsid wsp:val=&quot;00303659&quot;/&gt;&lt;wsp:rsid wsp:val=&quot;00311203&quot;/&gt;&lt;wsp:rsid wsp:val=&quot;003116ED&quot;/&gt;&lt;wsp:rsid wsp:val=&quot;0031486D&quot;/&gt;&lt;wsp:rsid wsp:val=&quot;003174BC&quot;/&gt;&lt;wsp:rsid wsp:val=&quot;003177C8&quot;/&gt;&lt;wsp:rsid wsp:val=&quot;0032164A&quot;/&gt;&lt;wsp:rsid wsp:val=&quot;00324DF0&quot;/&gt;&lt;wsp:rsid wsp:val=&quot;003263D3&quot;/&gt;&lt;wsp:rsid wsp:val=&quot;003278B5&quot;/&gt;&lt;wsp:rsid wsp:val=&quot;00330BDA&quot;/&gt;&lt;wsp:rsid wsp:val=&quot;00332AA6&quot;/&gt;&lt;wsp:rsid wsp:val=&quot;003402D0&quot;/&gt;&lt;wsp:rsid wsp:val=&quot;00341889&quot;/&gt;&lt;wsp:rsid wsp:val=&quot;00347DAB&quot;/&gt;&lt;wsp:rsid wsp:val=&quot;0035348F&quot;/&gt;&lt;wsp:rsid wsp:val=&quot;003566ED&quot;/&gt;&lt;wsp:rsid wsp:val=&quot;00356DE8&quot;/&gt;&lt;wsp:rsid wsp:val=&quot;0036340B&quot;/&gt;&lt;wsp:rsid wsp:val=&quot;003647DB&quot;/&gt;&lt;wsp:rsid wsp:val=&quot;0036542A&quot;/&gt;&lt;wsp:rsid wsp:val=&quot;003675A7&quot;/&gt;&lt;wsp:rsid wsp:val=&quot;00371398&quot;/&gt;&lt;wsp:rsid wsp:val=&quot;00373F8E&quot;/&gt;&lt;wsp:rsid wsp:val=&quot;00374E00&quot;/&gt;&lt;wsp:rsid wsp:val=&quot;00382763&quot;/&gt;&lt;wsp:rsid wsp:val=&quot;00387BCC&quot;/&gt;&lt;wsp:rsid wsp:val=&quot;00395727&quot;/&gt;&lt;wsp:rsid wsp:val=&quot;003A3E4A&quot;/&gt;&lt;wsp:rsid wsp:val=&quot;003A59FF&quot;/&gt;&lt;wsp:rsid wsp:val=&quot;003B01E2&quot;/&gt;&lt;wsp:rsid wsp:val=&quot;003B1197&quot;/&gt;&lt;wsp:rsid wsp:val=&quot;003C0F85&quot;/&gt;&lt;wsp:rsid wsp:val=&quot;003C1B9F&quot;/&gt;&lt;wsp:rsid wsp:val=&quot;003C1F45&quot;/&gt;&lt;wsp:rsid wsp:val=&quot;003D3CAE&quot;/&gt;&lt;wsp:rsid wsp:val=&quot;003E42D3&quot;/&gt;&lt;wsp:rsid wsp:val=&quot;003E533E&quot;/&gt;&lt;wsp:rsid wsp:val=&quot;003E5372&quot;/&gt;&lt;wsp:rsid wsp:val=&quot;003F329B&quot;/&gt;&lt;wsp:rsid wsp:val=&quot;003F32DD&quot;/&gt;&lt;wsp:rsid wsp:val=&quot;003F3E6C&quot;/&gt;&lt;wsp:rsid wsp:val=&quot;003F4501&quot;/&gt;&lt;wsp:rsid wsp:val=&quot;00401ED3&quot;/&gt;&lt;wsp:rsid wsp:val=&quot;00410E5C&quot;/&gt;&lt;wsp:rsid wsp:val=&quot;00411CF7&quot;/&gt;&lt;wsp:rsid wsp:val=&quot;00412E0D&quot;/&gt;&lt;wsp:rsid wsp:val=&quot;00415602&quot;/&gt;&lt;wsp:rsid wsp:val=&quot;00420154&quot;/&gt;&lt;wsp:rsid wsp:val=&quot;00431F9C&quot;/&gt;&lt;wsp:rsid wsp:val=&quot;0043799C&quot;/&gt;&lt;wsp:rsid wsp:val=&quot;004428CC&quot;/&gt;&lt;wsp:rsid wsp:val=&quot;00445B4D&quot;/&gt;&lt;wsp:rsid wsp:val=&quot;00446D28&quot;/&gt;&lt;wsp:rsid wsp:val=&quot;00456E5F&quot;/&gt;&lt;wsp:rsid wsp:val=&quot;00464631&quot;/&gt;&lt;wsp:rsid wsp:val=&quot;00483C13&quot;/&gt;&lt;wsp:rsid wsp:val=&quot;00490943&quot;/&gt;&lt;wsp:rsid wsp:val=&quot;00492FD8&quot;/&gt;&lt;wsp:rsid wsp:val=&quot;004946FE&quot;/&gt;&lt;wsp:rsid wsp:val=&quot;00497EE6&quot;/&gt;&lt;wsp:rsid wsp:val=&quot;004A0500&quot;/&gt;&lt;wsp:rsid wsp:val=&quot;004A3E2D&quot;/&gt;&lt;wsp:rsid wsp:val=&quot;004A56F9&quot;/&gt;&lt;wsp:rsid wsp:val=&quot;004A676A&quot;/&gt;&lt;wsp:rsid wsp:val=&quot;004A7B46&quot;/&gt;&lt;wsp:rsid wsp:val=&quot;004B2AEF&quot;/&gt;&lt;wsp:rsid wsp:val=&quot;004B30C2&quot;/&gt;&lt;wsp:rsid wsp:val=&quot;004C2481&quot;/&gt;&lt;wsp:rsid wsp:val=&quot;004C30BE&quot;/&gt;&lt;wsp:rsid wsp:val=&quot;004C43B4&quot;/&gt;&lt;wsp:rsid wsp:val=&quot;004C4A58&quot;/&gt;&lt;wsp:rsid wsp:val=&quot;004C4B3F&quot;/&gt;&lt;wsp:rsid wsp:val=&quot;004C5C52&quot;/&gt;&lt;wsp:rsid wsp:val=&quot;004C5FC6&quot;/&gt;&lt;wsp:rsid wsp:val=&quot;004D016C&quot;/&gt;&lt;wsp:rsid wsp:val=&quot;004D1A14&quot;/&gt;&lt;wsp:rsid wsp:val=&quot;004D1BAB&quot;/&gt;&lt;wsp:rsid wsp:val=&quot;004D3B6A&quot;/&gt;&lt;wsp:rsid wsp:val=&quot;004D6E10&quot;/&gt;&lt;wsp:rsid wsp:val=&quot;004E0EBE&quot;/&gt;&lt;wsp:rsid wsp:val=&quot;004E5C2D&quot;/&gt;&lt;wsp:rsid wsp:val=&quot;004F296E&quot;/&gt;&lt;wsp:rsid wsp:val=&quot;004F29FB&quot;/&gt;&lt;wsp:rsid wsp:val=&quot;004F4613&quot;/&gt;&lt;wsp:rsid wsp:val=&quot;004F56E3&quot;/&gt;&lt;wsp:rsid wsp:val=&quot;004F6E40&quot;/&gt;&lt;wsp:rsid wsp:val=&quot;00512A0C&quot;/&gt;&lt;wsp:rsid wsp:val=&quot;005142FD&quot;/&gt;&lt;wsp:rsid wsp:val=&quot;00517639&quot;/&gt;&lt;wsp:rsid wsp:val=&quot;005379BB&quot;/&gt;&lt;wsp:rsid wsp:val=&quot;005401DB&quot;/&gt;&lt;wsp:rsid wsp:val=&quot;0054338A&quot;/&gt;&lt;wsp:rsid wsp:val=&quot;00550CFD&quot;/&gt;&lt;wsp:rsid wsp:val=&quot;00552E31&quot;/&gt;&lt;wsp:rsid wsp:val=&quot;0055357D&quot;/&gt;&lt;wsp:rsid wsp:val=&quot;005607B5&quot;/&gt;&lt;wsp:rsid wsp:val=&quot;00561295&quot;/&gt;&lt;wsp:rsid wsp:val=&quot;00562E5A&quot;/&gt;&lt;wsp:rsid wsp:val=&quot;00566309&quot;/&gt;&lt;wsp:rsid wsp:val=&quot;00580018&quot;/&gt;&lt;wsp:rsid wsp:val=&quot;005800F7&quot;/&gt;&lt;wsp:rsid wsp:val=&quot;005802A5&quot;/&gt;&lt;wsp:rsid wsp:val=&quot;00583060&quot;/&gt;&lt;wsp:rsid wsp:val=&quot;00584635&quot;/&gt;&lt;wsp:rsid wsp:val=&quot;00584C22&quot;/&gt;&lt;wsp:rsid wsp:val=&quot;00584D51&quot;/&gt;&lt;wsp:rsid wsp:val=&quot;00585A86&quot;/&gt;&lt;wsp:rsid wsp:val=&quot;005861AE&quot;/&gt;&lt;wsp:rsid wsp:val=&quot;00590239&quot;/&gt;&lt;wsp:rsid wsp:val=&quot;00591032&quot;/&gt;&lt;wsp:rsid wsp:val=&quot;0059109B&quot;/&gt;&lt;wsp:rsid wsp:val=&quot;00592B55&quot;/&gt;&lt;wsp:rsid wsp:val=&quot;00595291&quot;/&gt;&lt;wsp:rsid wsp:val=&quot;0059622E&quot;/&gt;&lt;wsp:rsid wsp:val=&quot;00597EBA&quot;/&gt;&lt;wsp:rsid wsp:val=&quot;005A3FE9&quot;/&gt;&lt;wsp:rsid wsp:val=&quot;005A4E4C&quot;/&gt;&lt;wsp:rsid wsp:val=&quot;005A52B6&quot;/&gt;&lt;wsp:rsid wsp:val=&quot;005A6BE0&quot;/&gt;&lt;wsp:rsid wsp:val=&quot;005B759C&quot;/&gt;&lt;wsp:rsid wsp:val=&quot;005C1795&quot;/&gt;&lt;wsp:rsid wsp:val=&quot;005C2EC8&quot;/&gt;&lt;wsp:rsid wsp:val=&quot;005C4872&quot;/&gt;&lt;wsp:rsid wsp:val=&quot;005C4ACE&quot;/&gt;&lt;wsp:rsid wsp:val=&quot;005D17F6&quot;/&gt;&lt;wsp:rsid wsp:val=&quot;005D184C&quot;/&gt;&lt;wsp:rsid wsp:val=&quot;005D45BD&quot;/&gt;&lt;wsp:rsid wsp:val=&quot;005D5D45&quot;/&gt;&lt;wsp:rsid wsp:val=&quot;005E1AF1&quot;/&gt;&lt;wsp:rsid wsp:val=&quot;005E1B7E&quot;/&gt;&lt;wsp:rsid wsp:val=&quot;005E1EF8&quot;/&gt;&lt;wsp:rsid wsp:val=&quot;005F1640&quot;/&gt;&lt;wsp:rsid wsp:val=&quot;005F4ED1&quot;/&gt;&lt;wsp:rsid wsp:val=&quot;005F54E9&quot;/&gt;&lt;wsp:rsid wsp:val=&quot;005F6953&quot;/&gt;&lt;wsp:rsid wsp:val=&quot;005F7534&quot;/&gt;&lt;wsp:rsid wsp:val=&quot;00601FE6&quot;/&gt;&lt;wsp:rsid wsp:val=&quot;006020EF&quot;/&gt;&lt;wsp:rsid wsp:val=&quot;0060493D&quot;/&gt;&lt;wsp:rsid wsp:val=&quot;006126C7&quot;/&gt;&lt;wsp:rsid wsp:val=&quot;006137B7&quot;/&gt;&lt;wsp:rsid wsp:val=&quot;00615A44&quot;/&gt;&lt;wsp:rsid wsp:val=&quot;00621099&quot;/&gt;&lt;wsp:rsid wsp:val=&quot;00621D62&quot;/&gt;&lt;wsp:rsid wsp:val=&quot;00624651&quot;/&gt;&lt;wsp:rsid wsp:val=&quot;00634D81&quot;/&gt;&lt;wsp:rsid wsp:val=&quot;00637D8F&quot;/&gt;&lt;wsp:rsid wsp:val=&quot;00641584&quot;/&gt;&lt;wsp:rsid wsp:val=&quot;006429C5&quot;/&gt;&lt;wsp:rsid wsp:val=&quot;0064334F&quot;/&gt;&lt;wsp:rsid wsp:val=&quot;00644260&quot;/&gt;&lt;wsp:rsid wsp:val=&quot;00645B7C&quot;/&gt;&lt;wsp:rsid wsp:val=&quot;00646A8D&quot;/&gt;&lt;wsp:rsid wsp:val=&quot;00652DA9&quot;/&gt;&lt;wsp:rsid wsp:val=&quot;006535AF&quot;/&gt;&lt;wsp:rsid wsp:val=&quot;006554FC&quot;/&gt;&lt;wsp:rsid wsp:val=&quot;006625AB&quot;/&gt;&lt;wsp:rsid wsp:val=&quot;00673A50&quot;/&gt;&lt;wsp:rsid wsp:val=&quot;00680970&quot;/&gt;&lt;wsp:rsid wsp:val=&quot;006812E0&quot;/&gt;&lt;wsp:rsid wsp:val=&quot;00684693&quot;/&gt;&lt;wsp:rsid wsp:val=&quot;00690B13&quot;/&gt;&lt;wsp:rsid wsp:val=&quot;00692CED&quot;/&gt;&lt;wsp:rsid wsp:val=&quot;006933E3&quot;/&gt;&lt;wsp:rsid wsp:val=&quot;006954BE&quot;/&gt;&lt;wsp:rsid wsp:val=&quot;006A5F63&quot;/&gt;&lt;wsp:rsid wsp:val=&quot;006B191B&quot;/&gt;&lt;wsp:rsid wsp:val=&quot;006B6052&quot;/&gt;&lt;wsp:rsid wsp:val=&quot;006B7AB5&quot;/&gt;&lt;wsp:rsid wsp:val=&quot;006C1A79&quot;/&gt;&lt;wsp:rsid wsp:val=&quot;006D2CAF&quot;/&gt;&lt;wsp:rsid wsp:val=&quot;006D3624&quot;/&gt;&lt;wsp:rsid wsp:val=&quot;006D4C37&quot;/&gt;&lt;wsp:rsid wsp:val=&quot;006D6542&quot;/&gt;&lt;wsp:rsid wsp:val=&quot;006E016F&quot;/&gt;&lt;wsp:rsid wsp:val=&quot;006E062D&quot;/&gt;&lt;wsp:rsid wsp:val=&quot;006E0935&quot;/&gt;&lt;wsp:rsid wsp:val=&quot;006E0A17&quot;/&gt;&lt;wsp:rsid wsp:val=&quot;006E0DA0&quot;/&gt;&lt;wsp:rsid wsp:val=&quot;006E100B&quot;/&gt;&lt;wsp:rsid wsp:val=&quot;006E39DF&quot;/&gt;&lt;wsp:rsid wsp:val=&quot;006E41B7&quot;/&gt;&lt;wsp:rsid wsp:val=&quot;006E488A&quot;/&gt;&lt;wsp:rsid wsp:val=&quot;006F1EAD&quot;/&gt;&lt;wsp:rsid wsp:val=&quot;006F7BC5&quot;/&gt;&lt;wsp:rsid wsp:val=&quot;007000CC&quot;/&gt;&lt;wsp:rsid wsp:val=&quot;00701310&quot;/&gt;&lt;wsp:rsid wsp:val=&quot;00703833&quot;/&gt;&lt;wsp:rsid wsp:val=&quot;007041DC&quot;/&gt;&lt;wsp:rsid wsp:val=&quot;00704979&quot;/&gt;&lt;wsp:rsid wsp:val=&quot;00711D01&quot;/&gt;&lt;wsp:rsid wsp:val=&quot;00717F22&quot;/&gt;&lt;wsp:rsid wsp:val=&quot;00722F8A&quot;/&gt;&lt;wsp:rsid wsp:val=&quot;00730F3C&quot;/&gt;&lt;wsp:rsid wsp:val=&quot;007352EC&quot;/&gt;&lt;wsp:rsid wsp:val=&quot;00741C79&quot;/&gt;&lt;wsp:rsid wsp:val=&quot;00742594&quot;/&gt;&lt;wsp:rsid wsp:val=&quot;007571BB&quot;/&gt;&lt;wsp:rsid wsp:val=&quot;0076016A&quot;/&gt;&lt;wsp:rsid wsp:val=&quot;00762690&quot;/&gt;&lt;wsp:rsid wsp:val=&quot;007720C3&quot;/&gt;&lt;wsp:rsid wsp:val=&quot;00774D86&quot;/&gt;&lt;wsp:rsid wsp:val=&quot;00776C36&quot;/&gt;&lt;wsp:rsid wsp:val=&quot;0078215C&quot;/&gt;&lt;wsp:rsid wsp:val=&quot;0078260C&quot;/&gt;&lt;wsp:rsid wsp:val=&quot;00784AD4&quot;/&gt;&lt;wsp:rsid wsp:val=&quot;00785488&quot;/&gt;&lt;wsp:rsid wsp:val=&quot;0078740A&quot;/&gt;&lt;wsp:rsid wsp:val=&quot;007933D6&quot;/&gt;&lt;wsp:rsid wsp:val=&quot;00794972&quot;/&gt;&lt;wsp:rsid wsp:val=&quot;007969AC&quot;/&gt;&lt;wsp:rsid wsp:val=&quot;007B3AEF&quot;/&gt;&lt;wsp:rsid wsp:val=&quot;007B474D&quot;/&gt;&lt;wsp:rsid wsp:val=&quot;007B653E&quot;/&gt;&lt;wsp:rsid wsp:val=&quot;007B65B1&quot;/&gt;&lt;wsp:rsid wsp:val=&quot;007B7EE3&quot;/&gt;&lt;wsp:rsid wsp:val=&quot;007C758A&quot;/&gt;&lt;wsp:rsid wsp:val=&quot;007D2AD6&quot;/&gt;&lt;wsp:rsid wsp:val=&quot;007D4104&quot;/&gt;&lt;wsp:rsid wsp:val=&quot;007E4665&quot;/&gt;&lt;wsp:rsid wsp:val=&quot;007E50BF&quot;/&gt;&lt;wsp:rsid wsp:val=&quot;007E75E0&quot;/&gt;&lt;wsp:rsid wsp:val=&quot;007F0052&quot;/&gt;&lt;wsp:rsid wsp:val=&quot;007F2AB8&quot;/&gt;&lt;wsp:rsid wsp:val=&quot;007F3D8D&quot;/&gt;&lt;wsp:rsid wsp:val=&quot;007F48FF&quot;/&gt;&lt;wsp:rsid wsp:val=&quot;007F619F&quot;/&gt;&lt;wsp:rsid wsp:val=&quot;007F78EB&quot;/&gt;&lt;wsp:rsid wsp:val=&quot;00804233&quot;/&gt;&lt;wsp:rsid wsp:val=&quot;0080529C&quot;/&gt;&lt;wsp:rsid wsp:val=&quot;0081047F&quot;/&gt;&lt;wsp:rsid wsp:val=&quot;0081297E&quot;/&gt;&lt;wsp:rsid wsp:val=&quot;00821155&quot;/&gt;&lt;wsp:rsid wsp:val=&quot;00824204&quot;/&gt;&lt;wsp:rsid wsp:val=&quot;00824608&quot;/&gt;&lt;wsp:rsid wsp:val=&quot;008335AA&quot;/&gt;&lt;wsp:rsid wsp:val=&quot;008360F8&quot;/&gt;&lt;wsp:rsid wsp:val=&quot;0083798F&quot;/&gt;&lt;wsp:rsid wsp:val=&quot;00844335&quot;/&gt;&lt;wsp:rsid wsp:val=&quot;00845C0E&quot;/&gt;&lt;wsp:rsid wsp:val=&quot;00847D95&quot;/&gt;&lt;wsp:rsid wsp:val=&quot;00850558&quot;/&gt;&lt;wsp:rsid wsp:val=&quot;008708E6&quot;/&gt;&lt;wsp:rsid wsp:val=&quot;0087093E&quot;/&gt;&lt;wsp:rsid wsp:val=&quot;00871285&quot;/&gt;&lt;wsp:rsid wsp:val=&quot;00872835&quot;/&gt;&lt;wsp:rsid wsp:val=&quot;0087330C&quot;/&gt;&lt;wsp:rsid wsp:val=&quot;00873665&quot;/&gt;&lt;wsp:rsid wsp:val=&quot;008758BE&quot;/&gt;&lt;wsp:rsid wsp:val=&quot;00876F12&quot;/&gt;&lt;wsp:rsid wsp:val=&quot;00883423&quot;/&gt;&lt;wsp:rsid wsp:val=&quot;008836C7&quot;/&gt;&lt;wsp:rsid wsp:val=&quot;008853F2&quot;/&gt;&lt;wsp:rsid wsp:val=&quot;00892348&quot;/&gt;&lt;wsp:rsid wsp:val=&quot;00894986&quot;/&gt;&lt;wsp:rsid wsp:val=&quot;00897ED7&quot;/&gt;&lt;wsp:rsid wsp:val=&quot;008A0B31&quot;/&gt;&lt;wsp:rsid wsp:val=&quot;008A1407&quot;/&gt;&lt;wsp:rsid wsp:val=&quot;008A38D5&quot;/&gt;&lt;wsp:rsid wsp:val=&quot;008A5762&quot;/&gt;&lt;wsp:rsid wsp:val=&quot;008A7229&quot;/&gt;&lt;wsp:rsid wsp:val=&quot;008B0AEF&quot;/&gt;&lt;wsp:rsid wsp:val=&quot;008B3682&quot;/&gt;&lt;wsp:rsid wsp:val=&quot;008B3A24&quot;/&gt;&lt;wsp:rsid wsp:val=&quot;008B7664&quot;/&gt;&lt;wsp:rsid wsp:val=&quot;008B7DA5&quot;/&gt;&lt;wsp:rsid wsp:val=&quot;008C027B&quot;/&gt;&lt;wsp:rsid wsp:val=&quot;008C1150&quot;/&gt;&lt;wsp:rsid wsp:val=&quot;008C511F&quot;/&gt;&lt;wsp:rsid wsp:val=&quot;008D1367&quot;/&gt;&lt;wsp:rsid wsp:val=&quot;008D2E17&quot;/&gt;&lt;wsp:rsid wsp:val=&quot;008D71BE&quot;/&gt;&lt;wsp:rsid wsp:val=&quot;008E30FC&quot;/&gt;&lt;wsp:rsid wsp:val=&quot;008E35A8&quot;/&gt;&lt;wsp:rsid wsp:val=&quot;008E6B8B&quot;/&gt;&lt;wsp:rsid wsp:val=&quot;008F22E8&quot;/&gt;&lt;wsp:rsid wsp:val=&quot;009069D8&quot;/&gt;&lt;wsp:rsid wsp:val=&quot;00911231&quot;/&gt;&lt;wsp:rsid wsp:val=&quot;00911C89&quot;/&gt;&lt;wsp:rsid wsp:val=&quot;00920DF6&quot;/&gt;&lt;wsp:rsid wsp:val=&quot;00922CAA&quot;/&gt;&lt;wsp:rsid wsp:val=&quot;009254C7&quot;/&gt;&lt;wsp:rsid wsp:val=&quot;00926D6C&quot;/&gt;&lt;wsp:rsid wsp:val=&quot;0092756F&quot;/&gt;&lt;wsp:rsid wsp:val=&quot;009301E8&quot;/&gt;&lt;wsp:rsid wsp:val=&quot;00931AB4&quot;/&gt;&lt;wsp:rsid wsp:val=&quot;00932CA5&quot;/&gt;&lt;wsp:rsid wsp:val=&quot;0094039F&quot;/&gt;&lt;wsp:rsid wsp:val=&quot;00942A15&quot;/&gt;&lt;wsp:rsid wsp:val=&quot;00943894&quot;/&gt;&lt;wsp:rsid wsp:val=&quot;009509F3&quot;/&gt;&lt;wsp:rsid wsp:val=&quot;0095181A&quot;/&gt;&lt;wsp:rsid wsp:val=&quot;0095785B&quot;/&gt;&lt;wsp:rsid wsp:val=&quot;00957C65&quot;/&gt;&lt;wsp:rsid wsp:val=&quot;00962080&quot;/&gt;&lt;wsp:rsid wsp:val=&quot;00962B7A&quot;/&gt;&lt;wsp:rsid wsp:val=&quot;00966EE0&quot;/&gt;&lt;wsp:rsid wsp:val=&quot;00980B3F&quot;/&gt;&lt;wsp:rsid wsp:val=&quot;00981501&quot;/&gt;&lt;wsp:rsid wsp:val=&quot;0098276A&quot;/&gt;&lt;wsp:rsid wsp:val=&quot;00983ACE&quot;/&gt;&lt;wsp:rsid wsp:val=&quot;0098508B&quot;/&gt;&lt;wsp:rsid wsp:val=&quot;00985A1B&quot;/&gt;&lt;wsp:rsid wsp:val=&quot;00986554&quot;/&gt;&lt;wsp:rsid wsp:val=&quot;009A26AF&quot;/&gt;&lt;wsp:rsid wsp:val=&quot;009B13AD&quot;/&gt;&lt;wsp:rsid wsp:val=&quot;009B50E3&quot;/&gt;&lt;wsp:rsid wsp:val=&quot;009C0C48&quot;/&gt;&lt;wsp:rsid wsp:val=&quot;009C244F&quot;/&gt;&lt;wsp:rsid wsp:val=&quot;009C2ECD&quot;/&gt;&lt;wsp:rsid wsp:val=&quot;009C615D&quot;/&gt;&lt;wsp:rsid wsp:val=&quot;009C7FBE&quot;/&gt;&lt;wsp:rsid wsp:val=&quot;009D2710&quot;/&gt;&lt;wsp:rsid wsp:val=&quot;009D3A97&quot;/&gt;&lt;wsp:rsid wsp:val=&quot;009D7107&quot;/&gt;&lt;wsp:rsid wsp:val=&quot;009E227F&quot;/&gt;&lt;wsp:rsid wsp:val=&quot;009E2CAD&quot;/&gt;&lt;wsp:rsid wsp:val=&quot;009E6B62&quot;/&gt;&lt;wsp:rsid wsp:val=&quot;009E718F&quot;/&gt;&lt;wsp:rsid wsp:val=&quot;009F09ED&quot;/&gt;&lt;wsp:rsid wsp:val=&quot;009F6646&quot;/&gt;&lt;wsp:rsid wsp:val=&quot;00A02D42&quot;/&gt;&lt;wsp:rsid wsp:val=&quot;00A02FC2&quot;/&gt;&lt;wsp:rsid wsp:val=&quot;00A04B04&quot;/&gt;&lt;wsp:rsid wsp:val=&quot;00A0780A&quot;/&gt;&lt;wsp:rsid wsp:val=&quot;00A14223&quot;/&gt;&lt;wsp:rsid wsp:val=&quot;00A17CCE&quot;/&gt;&lt;wsp:rsid wsp:val=&quot;00A20314&quot;/&gt;&lt;wsp:rsid wsp:val=&quot;00A236F4&quot;/&gt;&lt;wsp:rsid wsp:val=&quot;00A2635A&quot;/&gt;&lt;wsp:rsid wsp:val=&quot;00A32EB4&quot;/&gt;&lt;wsp:rsid wsp:val=&quot;00A4177E&quot;/&gt;&lt;wsp:rsid wsp:val=&quot;00A43509&quot;/&gt;&lt;wsp:rsid wsp:val=&quot;00A46A89&quot;/&gt;&lt;wsp:rsid wsp:val=&quot;00A51BE3&quot;/&gt;&lt;wsp:rsid wsp:val=&quot;00A567C1&quot;/&gt;&lt;wsp:rsid wsp:val=&quot;00A572EA&quot;/&gt;&lt;wsp:rsid wsp:val=&quot;00A57788&quot;/&gt;&lt;wsp:rsid wsp:val=&quot;00A61A27&quot;/&gt;&lt;wsp:rsid wsp:val=&quot;00A63256&quot;/&gt;&lt;wsp:rsid wsp:val=&quot;00A63CBE&quot;/&gt;&lt;wsp:rsid wsp:val=&quot;00A678A5&quot;/&gt;&lt;wsp:rsid wsp:val=&quot;00A730F0&quot;/&gt;&lt;wsp:rsid wsp:val=&quot;00A740E8&quot;/&gt;&lt;wsp:rsid wsp:val=&quot;00A74115&quot;/&gt;&lt;wsp:rsid wsp:val=&quot;00A7449C&quot;/&gt;&lt;wsp:rsid wsp:val=&quot;00A750A1&quot;/&gt;&lt;wsp:rsid wsp:val=&quot;00A819D1&quot;/&gt;&lt;wsp:rsid wsp:val=&quot;00A848C3&quot;/&gt;&lt;wsp:rsid wsp:val=&quot;00A851ED&quot;/&gt;&lt;wsp:rsid wsp:val=&quot;00A85B3D&quot;/&gt;&lt;wsp:rsid wsp:val=&quot;00AA1959&quot;/&gt;&lt;wsp:rsid wsp:val=&quot;00AA582B&quot;/&gt;&lt;wsp:rsid wsp:val=&quot;00AB4DB4&quot;/&gt;&lt;wsp:rsid wsp:val=&quot;00AB519D&quot;/&gt;&lt;wsp:rsid wsp:val=&quot;00AB68F8&quot;/&gt;&lt;wsp:rsid wsp:val=&quot;00AB6923&quot;/&gt;&lt;wsp:rsid wsp:val=&quot;00AC1CD1&quot;/&gt;&lt;wsp:rsid wsp:val=&quot;00AC365B&quot;/&gt;&lt;wsp:rsid wsp:val=&quot;00AD1744&quot;/&gt;&lt;wsp:rsid wsp:val=&quot;00AD1B82&quot;/&gt;&lt;wsp:rsid wsp:val=&quot;00AD2BC4&quot;/&gt;&lt;wsp:rsid wsp:val=&quot;00AD3869&quot;/&gt;&lt;wsp:rsid wsp:val=&quot;00AD5281&quot;/&gt;&lt;wsp:rsid wsp:val=&quot;00AD5EE6&quot;/&gt;&lt;wsp:rsid wsp:val=&quot;00AE164B&quot;/&gt;&lt;wsp:rsid wsp:val=&quot;00AE2963&quot;/&gt;&lt;wsp:rsid wsp:val=&quot;00AF192E&quot;/&gt;&lt;wsp:rsid wsp:val=&quot;00AF2CB1&quot;/&gt;&lt;wsp:rsid wsp:val=&quot;00B0110F&quot;/&gt;&lt;wsp:rsid wsp:val=&quot;00B12A18&quot;/&gt;&lt;wsp:rsid wsp:val=&quot;00B16A30&quot;/&gt;&lt;wsp:rsid wsp:val=&quot;00B21E86&quot;/&gt;&lt;wsp:rsid wsp:val=&quot;00B2274F&quot;/&gt;&lt;wsp:rsid wsp:val=&quot;00B2479D&quot;/&gt;&lt;wsp:rsid wsp:val=&quot;00B2653B&quot;/&gt;&lt;wsp:rsid wsp:val=&quot;00B276DA&quot;/&gt;&lt;wsp:rsid wsp:val=&quot;00B408F3&quot;/&gt;&lt;wsp:rsid wsp:val=&quot;00B46C76&quot;/&gt;&lt;wsp:rsid wsp:val=&quot;00B6237C&quot;/&gt;&lt;wsp:rsid wsp:val=&quot;00B635F6&quot;/&gt;&lt;wsp:rsid wsp:val=&quot;00B67690&quot;/&gt;&lt;wsp:rsid wsp:val=&quot;00B67A95&quot;/&gt;&lt;wsp:rsid wsp:val=&quot;00B73FAE&quot;/&gt;&lt;wsp:rsid wsp:val=&quot;00B76BC7&quot;/&gt;&lt;wsp:rsid wsp:val=&quot;00B77174&quot;/&gt;&lt;wsp:rsid wsp:val=&quot;00B82003&quot;/&gt;&lt;wsp:rsid wsp:val=&quot;00B82121&quot;/&gt;&lt;wsp:rsid wsp:val=&quot;00B82FEB&quot;/&gt;&lt;wsp:rsid wsp:val=&quot;00B84208&quot;/&gt;&lt;wsp:rsid wsp:val=&quot;00B85DAA&quot;/&gt;&lt;wsp:rsid wsp:val=&quot;00B86A7E&quot;/&gt;&lt;wsp:rsid wsp:val=&quot;00B91F21&quot;/&gt;&lt;wsp:rsid wsp:val=&quot;00B93C0F&quot;/&gt;&lt;wsp:rsid wsp:val=&quot;00B95717&quot;/&gt;&lt;wsp:rsid wsp:val=&quot;00BA1FB5&quot;/&gt;&lt;wsp:rsid wsp:val=&quot;00BA3C68&quot;/&gt;&lt;wsp:rsid wsp:val=&quot;00BB0F4C&quot;/&gt;&lt;wsp:rsid wsp:val=&quot;00BB130E&quot;/&gt;&lt;wsp:rsid wsp:val=&quot;00BB17FA&quot;/&gt;&lt;wsp:rsid wsp:val=&quot;00BB3859&quot;/&gt;&lt;wsp:rsid wsp:val=&quot;00BD033C&quot;/&gt;&lt;wsp:rsid wsp:val=&quot;00BD4403&quot;/&gt;&lt;wsp:rsid wsp:val=&quot;00BD5A51&quot;/&gt;&lt;wsp:rsid wsp:val=&quot;00BE5DE9&quot;/&gt;&lt;wsp:rsid wsp:val=&quot;00BE6352&quot;/&gt;&lt;wsp:rsid wsp:val=&quot;00BF1CAC&quot;/&gt;&lt;wsp:rsid wsp:val=&quot;00BF27EA&quot;/&gt;&lt;wsp:rsid wsp:val=&quot;00BF7A03&quot;/&gt;&lt;wsp:rsid wsp:val=&quot;00BF7C14&quot;/&gt;&lt;wsp:rsid wsp:val=&quot;00C00CA5&quot;/&gt;&lt;wsp:rsid wsp:val=&quot;00C020FA&quot;/&gt;&lt;wsp:rsid wsp:val=&quot;00C031E6&quot;/&gt;&lt;wsp:rsid wsp:val=&quot;00C11F13&quot;/&gt;&lt;wsp:rsid wsp:val=&quot;00C1530F&quot;/&gt;&lt;wsp:rsid wsp:val=&quot;00C1588B&quot;/&gt;&lt;wsp:rsid wsp:val=&quot;00C22C45&quot;/&gt;&lt;wsp:rsid wsp:val=&quot;00C26A33&quot;/&gt;&lt;wsp:rsid wsp:val=&quot;00C334CB&quot;/&gt;&lt;wsp:rsid wsp:val=&quot;00C36199&quot;/&gt;&lt;wsp:rsid wsp:val=&quot;00C37F2A&quot;/&gt;&lt;wsp:rsid wsp:val=&quot;00C40075&quot;/&gt;&lt;wsp:rsid wsp:val=&quot;00C40661&quot;/&gt;&lt;wsp:rsid wsp:val=&quot;00C42E0E&quot;/&gt;&lt;wsp:rsid wsp:val=&quot;00C434AD&quot;/&gt;&lt;wsp:rsid wsp:val=&quot;00C47AE6&quot;/&gt;&lt;wsp:rsid wsp:val=&quot;00C47CF4&quot;/&gt;&lt;wsp:rsid wsp:val=&quot;00C5170E&quot;/&gt;&lt;wsp:rsid wsp:val=&quot;00C54F7F&quot;/&gt;&lt;wsp:rsid wsp:val=&quot;00C56972&quot;/&gt;&lt;wsp:rsid wsp:val=&quot;00C569F7&quot;/&gt;&lt;wsp:rsid wsp:val=&quot;00C656BB&quot;/&gt;&lt;wsp:rsid wsp:val=&quot;00C674E7&quot;/&gt;&lt;wsp:rsid wsp:val=&quot;00C7036E&quot;/&gt;&lt;wsp:rsid wsp:val=&quot;00C76875&quot;/&gt;&lt;wsp:rsid wsp:val=&quot;00C76B32&quot;/&gt;&lt;wsp:rsid wsp:val=&quot;00C779AD&quot;/&gt;&lt;wsp:rsid wsp:val=&quot;00C77A1E&quot;/&gt;&lt;wsp:rsid wsp:val=&quot;00C822DF&quot;/&gt;&lt;wsp:rsid wsp:val=&quot;00C93D2E&quot;/&gt;&lt;wsp:rsid wsp:val=&quot;00CA18BD&quot;/&gt;&lt;wsp:rsid wsp:val=&quot;00CA2768&quot;/&gt;&lt;wsp:rsid wsp:val=&quot;00CA575C&quot;/&gt;&lt;wsp:rsid wsp:val=&quot;00CB2EB0&quot;/&gt;&lt;wsp:rsid wsp:val=&quot;00CB555B&quot;/&gt;&lt;wsp:rsid wsp:val=&quot;00CC13CA&quot;/&gt;&lt;wsp:rsid wsp:val=&quot;00CC2228&quot;/&gt;&lt;wsp:rsid wsp:val=&quot;00CC388D&quot;/&gt;&lt;wsp:rsid wsp:val=&quot;00CC5054&quot;/&gt;&lt;wsp:rsid wsp:val=&quot;00CD03C9&quot;/&gt;&lt;wsp:rsid wsp:val=&quot;00CD3FFC&quot;/&gt;&lt;wsp:rsid wsp:val=&quot;00CE3202&quot;/&gt;&lt;wsp:rsid wsp:val=&quot;00CE42B3&quot;/&gt;&lt;wsp:rsid wsp:val=&quot;00CE6310&quot;/&gt;&lt;wsp:rsid wsp:val=&quot;00CF04DB&quot;/&gt;&lt;wsp:rsid wsp:val=&quot;00CF0E5D&quot;/&gt;&lt;wsp:rsid wsp:val=&quot;00CF209A&quot;/&gt;&lt;wsp:rsid wsp:val=&quot;00D00328&quot;/&gt;&lt;wsp:rsid wsp:val=&quot;00D00C5D&quot;/&gt;&lt;wsp:rsid wsp:val=&quot;00D039BA&quot;/&gt;&lt;wsp:rsid wsp:val=&quot;00D14986&quot;/&gt;&lt;wsp:rsid wsp:val=&quot;00D16250&quot;/&gt;&lt;wsp:rsid wsp:val=&quot;00D25452&quot;/&gt;&lt;wsp:rsid wsp:val=&quot;00D25C96&quot;/&gt;&lt;wsp:rsid wsp:val=&quot;00D30D10&quot;/&gt;&lt;wsp:rsid wsp:val=&quot;00D31023&quot;/&gt;&lt;wsp:rsid wsp:val=&quot;00D31727&quot;/&gt;&lt;wsp:rsid wsp:val=&quot;00D33A9B&quot;/&gt;&lt;wsp:rsid wsp:val=&quot;00D40909&quot;/&gt;&lt;wsp:rsid wsp:val=&quot;00D409BC&quot;/&gt;&lt;wsp:rsid wsp:val=&quot;00D50D4E&quot;/&gt;&lt;wsp:rsid wsp:val=&quot;00D55389&quot;/&gt;&lt;wsp:rsid wsp:val=&quot;00D60ADC&quot;/&gt;&lt;wsp:rsid wsp:val=&quot;00D6780C&quot;/&gt;&lt;wsp:rsid wsp:val=&quot;00D71FF6&quot;/&gt;&lt;wsp:rsid wsp:val=&quot;00D72447&quot;/&gt;&lt;wsp:rsid wsp:val=&quot;00D9264F&quot;/&gt;&lt;wsp:rsid wsp:val=&quot;00D92779&quot;/&gt;&lt;wsp:rsid wsp:val=&quot;00DA0E12&quot;/&gt;&lt;wsp:rsid wsp:val=&quot;00DA5B3D&quot;/&gt;&lt;wsp:rsid wsp:val=&quot;00DB1ACD&quot;/&gt;&lt;wsp:rsid wsp:val=&quot;00DB3942&quot;/&gt;&lt;wsp:rsid wsp:val=&quot;00DB62FE&quot;/&gt;&lt;wsp:rsid wsp:val=&quot;00DC1567&quot;/&gt;&lt;wsp:rsid wsp:val=&quot;00DC1BBC&quot;/&gt;&lt;wsp:rsid wsp:val=&quot;00DC5689&quot;/&gt;&lt;wsp:rsid wsp:val=&quot;00DC5E04&quot;/&gt;&lt;wsp:rsid wsp:val=&quot;00DC76A3&quot;/&gt;&lt;wsp:rsid wsp:val=&quot;00DE7B9E&quot;/&gt;&lt;wsp:rsid wsp:val=&quot;00DF290C&quot;/&gt;&lt;wsp:rsid wsp:val=&quot;00DF6E2E&quot;/&gt;&lt;wsp:rsid wsp:val=&quot;00E04C3C&quot;/&gt;&lt;wsp:rsid wsp:val=&quot;00E132DF&quot;/&gt;&lt;wsp:rsid wsp:val=&quot;00E13D61&quot;/&gt;&lt;wsp:rsid wsp:val=&quot;00E3141E&quot;/&gt;&lt;wsp:rsid wsp:val=&quot;00E31770&quot;/&gt;&lt;wsp:rsid wsp:val=&quot;00E328D5&quot;/&gt;&lt;wsp:rsid wsp:val=&quot;00E329FD&quot;/&gt;&lt;wsp:rsid wsp:val=&quot;00E337DC&quot;/&gt;&lt;wsp:rsid wsp:val=&quot;00E33963&quot;/&gt;&lt;wsp:rsid wsp:val=&quot;00E357E5&quot;/&gt;&lt;wsp:rsid wsp:val=&quot;00E506E2&quot;/&gt;&lt;wsp:rsid wsp:val=&quot;00E5471E&quot;/&gt;&lt;wsp:rsid wsp:val=&quot;00E6565C&quot;/&gt;&lt;wsp:rsid wsp:val=&quot;00E66750&quot;/&gt;&lt;wsp:rsid wsp:val=&quot;00E706DC&quot;/&gt;&lt;wsp:rsid wsp:val=&quot;00E7187B&quot;/&gt;&lt;wsp:rsid wsp:val=&quot;00E75E30&quot;/&gt;&lt;wsp:rsid wsp:val=&quot;00E84A87&quot;/&gt;&lt;wsp:rsid wsp:val=&quot;00E86EA7&quot;/&gt;&lt;wsp:rsid wsp:val=&quot;00E8799F&quot;/&gt;&lt;wsp:rsid wsp:val=&quot;00E972A2&quot;/&gt;&lt;wsp:rsid wsp:val=&quot;00EB0F96&quot;/&gt;&lt;wsp:rsid wsp:val=&quot;00EB1ED9&quot;/&gt;&lt;wsp:rsid wsp:val=&quot;00EB779A&quot;/&gt;&lt;wsp:rsid wsp:val=&quot;00EC03A8&quot;/&gt;&lt;wsp:rsid wsp:val=&quot;00EC20D2&quot;/&gt;&lt;wsp:rsid wsp:val=&quot;00EC359D&quot;/&gt;&lt;wsp:rsid wsp:val=&quot;00EC68E0&quot;/&gt;&lt;wsp:rsid wsp:val=&quot;00ED1D05&quot;/&gt;&lt;wsp:rsid wsp:val=&quot;00ED1D4D&quot;/&gt;&lt;wsp:rsid wsp:val=&quot;00ED34F6&quot;/&gt;&lt;wsp:rsid wsp:val=&quot;00ED3F0B&quot;/&gt;&lt;wsp:rsid wsp:val=&quot;00EE00DB&quot;/&gt;&lt;wsp:rsid wsp:val=&quot;00EE1972&quot;/&gt;&lt;wsp:rsid wsp:val=&quot;00EE25D8&quot;/&gt;&lt;wsp:rsid wsp:val=&quot;00EF715D&quot;/&gt;&lt;wsp:rsid wsp:val=&quot;00F000B4&quot;/&gt;&lt;wsp:rsid wsp:val=&quot;00F02087&quot;/&gt;&lt;wsp:rsid wsp:val=&quot;00F031DA&quot;/&gt;&lt;wsp:rsid wsp:val=&quot;00F03E10&quot;/&gt;&lt;wsp:rsid wsp:val=&quot;00F0477E&quot;/&gt;&lt;wsp:rsid wsp:val=&quot;00F06B15&quot;/&gt;&lt;wsp:rsid wsp:val=&quot;00F130F7&quot;/&gt;&lt;wsp:rsid wsp:val=&quot;00F13294&quot;/&gt;&lt;wsp:rsid wsp:val=&quot;00F13F5F&quot;/&gt;&lt;wsp:rsid wsp:val=&quot;00F157FA&quot;/&gt;&lt;wsp:rsid wsp:val=&quot;00F23177&quot;/&gt;&lt;wsp:rsid wsp:val=&quot;00F34D76&quot;/&gt;&lt;wsp:rsid wsp:val=&quot;00F46CBA&quot;/&gt;&lt;wsp:rsid wsp:val=&quot;00F50C75&quot;/&gt;&lt;wsp:rsid wsp:val=&quot;00F5128C&quot;/&gt;&lt;wsp:rsid wsp:val=&quot;00F547F8&quot;/&gt;&lt;wsp:rsid wsp:val=&quot;00F55DF7&quot;/&gt;&lt;wsp:rsid wsp:val=&quot;00F62EDF&quot;/&gt;&lt;wsp:rsid wsp:val=&quot;00F67AF3&quot;/&gt;&lt;wsp:rsid wsp:val=&quot;00F71D3F&quot;/&gt;&lt;wsp:rsid wsp:val=&quot;00F77AE7&quot;/&gt;&lt;wsp:rsid wsp:val=&quot;00F83C7F&quot;/&gt;&lt;wsp:rsid wsp:val=&quot;00F85010&quot;/&gt;&lt;wsp:rsid wsp:val=&quot;00F87A1D&quot;/&gt;&lt;wsp:rsid wsp:val=&quot;00F87C6E&quot;/&gt;&lt;wsp:rsid wsp:val=&quot;00F91040&quot;/&gt;&lt;wsp:rsid wsp:val=&quot;00F93A4D&quot;/&gt;&lt;wsp:rsid wsp:val=&quot;00F944B2&quot;/&gt;&lt;wsp:rsid wsp:val=&quot;00F95F87&quot;/&gt;&lt;wsp:rsid wsp:val=&quot;00F966D9&quot;/&gt;&lt;wsp:rsid wsp:val=&quot;00F96ED0&quot;/&gt;&lt;wsp:rsid wsp:val=&quot;00FA1D57&quot;/&gt;&lt;wsp:rsid wsp:val=&quot;00FA2DD2&quot;/&gt;&lt;wsp:rsid wsp:val=&quot;00FA37EC&quot;/&gt;&lt;wsp:rsid wsp:val=&quot;00FA3E11&quot;/&gt;&lt;wsp:rsid wsp:val=&quot;00FA66F3&quot;/&gt;&lt;wsp:rsid wsp:val=&quot;00FB307B&quot;/&gt;&lt;wsp:rsid wsp:val=&quot;00FB4E25&quot;/&gt;&lt;wsp:rsid wsp:val=&quot;00FC3382&quot;/&gt;&lt;wsp:rsid wsp:val=&quot;00FC3990&quot;/&gt;&lt;wsp:rsid wsp:val=&quot;00FC39AA&quot;/&gt;&lt;wsp:rsid wsp:val=&quot;00FC6D4A&quot;/&gt;&lt;wsp:rsid wsp:val=&quot;00FC755B&quot;/&gt;&lt;wsp:rsid wsp:val=&quot;00FD098F&quot;/&gt;&lt;wsp:rsid wsp:val=&quot;00FD18F4&quot;/&gt;&lt;wsp:rsid wsp:val=&quot;00FD194A&quot;/&gt;&lt;wsp:rsid wsp:val=&quot;00FD3CE7&quot;/&gt;&lt;wsp:rsid wsp:val=&quot;00FD6E06&quot;/&gt;&lt;wsp:rsid wsp:val=&quot;00FE4554&quot;/&gt;&lt;wsp:rsid wsp:val=&quot;00FF07F0&quot;/&gt;&lt;wsp:rsid wsp:val=&quot;00FF6FF4&quot;/&gt;&lt;/wsp:rsids&gt;&lt;/w:docPr&gt;&lt;w:body&gt;&lt;w:p wsp:rsidR=&quot;00000000&quot; wsp:rsidRDefault=&quot;006A5F63&quot;&gt;&lt;m:oMathPara&gt;&lt;m:oMath&gt;&lt;m:r&gt;&lt;w:rPr&gt;&lt;w:rFonts w:ascii=&quot;Cambria Math&quot;/&gt;&lt;wx:font wx:val=&quot;Cambria Math&quot;/&gt;&lt;w:i/&gt;&lt;/w:rPr&gt;&lt;m:t&gt;&amp;gt;&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23" o:title="" chromakey="white"/>
          </v:shape>
        </w:pict>
      </w:r>
      <w:r w:rsidRPr="002268DE">
        <w:rPr>
          <w:sz w:val="28"/>
          <w:szCs w:val="28"/>
        </w:rPr>
        <w:fldChar w:fldCharType="end"/>
      </w:r>
      <w:r w:rsidRPr="002268DE">
        <w:rPr>
          <w:sz w:val="28"/>
          <w:szCs w:val="28"/>
        </w:rPr>
        <w:t>1.</w:t>
      </w:r>
    </w:p>
    <w:p w:rsidR="00B0188B" w:rsidRPr="002268DE" w:rsidRDefault="00B0188B" w:rsidP="00E0379E">
      <w:pPr>
        <w:widowControl w:val="0"/>
        <w:suppressAutoHyphens/>
        <w:ind w:firstLine="709"/>
        <w:contextualSpacing/>
        <w:rPr>
          <w:sz w:val="28"/>
          <w:szCs w:val="28"/>
        </w:rPr>
      </w:pPr>
      <w:r w:rsidRPr="002268DE">
        <w:rPr>
          <w:sz w:val="28"/>
          <w:szCs w:val="28"/>
        </w:rPr>
        <w:t>Если К</w:t>
      </w:r>
      <w:r w:rsidRPr="002268DE">
        <w:rPr>
          <w:sz w:val="28"/>
          <w:szCs w:val="28"/>
          <w:vertAlign w:val="subscript"/>
        </w:rPr>
        <w:t>ф</w:t>
      </w:r>
      <w:r w:rsidRPr="002268DE">
        <w:rPr>
          <w:sz w:val="28"/>
          <w:szCs w:val="28"/>
        </w:rPr>
        <w:t>&lt;1, то налоговая льгота является неэффективной.</w:t>
      </w:r>
    </w:p>
    <w:p w:rsidR="00B0188B" w:rsidRPr="002268DE" w:rsidRDefault="00B0188B" w:rsidP="00E0379E">
      <w:pPr>
        <w:widowControl w:val="0"/>
        <w:suppressAutoHyphens/>
        <w:ind w:firstLine="709"/>
        <w:contextualSpacing/>
        <w:jc w:val="both"/>
        <w:rPr>
          <w:sz w:val="28"/>
          <w:szCs w:val="28"/>
        </w:rPr>
      </w:pPr>
      <w:r w:rsidRPr="002268DE">
        <w:rPr>
          <w:sz w:val="28"/>
          <w:szCs w:val="28"/>
        </w:rPr>
        <w:t>В случае невозможности подсчета, финансовая налоговая льгота (налоговый расход) признается неэффективной.</w:t>
      </w:r>
    </w:p>
    <w:p w:rsidR="00B0188B" w:rsidRPr="002268DE" w:rsidRDefault="00B0188B" w:rsidP="00E0379E">
      <w:pPr>
        <w:pStyle w:val="ConsPlusNormal"/>
        <w:suppressAutoHyphens/>
        <w:ind w:firstLine="539"/>
        <w:contextualSpacing/>
        <w:jc w:val="both"/>
        <w:rPr>
          <w:rFonts w:ascii="Times New Roman" w:hAnsi="Times New Roman"/>
          <w:sz w:val="28"/>
          <w:szCs w:val="28"/>
        </w:rPr>
      </w:pPr>
      <w:r w:rsidRPr="002268DE">
        <w:rPr>
          <w:rFonts w:ascii="Times New Roman" w:hAnsi="Times New Roman"/>
          <w:sz w:val="28"/>
          <w:szCs w:val="28"/>
        </w:rPr>
        <w:t xml:space="preserve">Результаты оценки эффективности финансовых налоговых льгот (налоговых расходов) оформляются по форме согласно </w:t>
      </w:r>
      <w:hyperlink w:anchor="P521" w:history="1">
        <w:r w:rsidRPr="002268DE">
          <w:rPr>
            <w:rFonts w:ascii="Times New Roman" w:hAnsi="Times New Roman"/>
            <w:sz w:val="28"/>
            <w:szCs w:val="28"/>
          </w:rPr>
          <w:t xml:space="preserve">приложению </w:t>
        </w:r>
      </w:hyperlink>
      <w:r w:rsidRPr="002268DE">
        <w:rPr>
          <w:rFonts w:ascii="Times New Roman" w:hAnsi="Times New Roman"/>
          <w:sz w:val="28"/>
          <w:szCs w:val="28"/>
        </w:rPr>
        <w:t>№ 11 к настоящей Методике.</w:t>
      </w:r>
    </w:p>
    <w:p w:rsidR="00B0188B" w:rsidRPr="002268DE" w:rsidRDefault="00B0188B" w:rsidP="00E0379E">
      <w:pPr>
        <w:pStyle w:val="ConsPlusNormal"/>
        <w:suppressAutoHyphens/>
        <w:spacing w:before="220"/>
        <w:ind w:firstLine="540"/>
        <w:contextualSpacing/>
        <w:jc w:val="both"/>
        <w:rPr>
          <w:rFonts w:ascii="Times New Roman" w:hAnsi="Times New Roman"/>
          <w:sz w:val="28"/>
          <w:szCs w:val="28"/>
        </w:rPr>
      </w:pPr>
    </w:p>
    <w:p w:rsidR="00B0188B" w:rsidRPr="002268DE" w:rsidRDefault="00B0188B" w:rsidP="00E0379E">
      <w:pPr>
        <w:widowControl w:val="0"/>
        <w:suppressAutoHyphens/>
        <w:contextualSpacing/>
        <w:rPr>
          <w:sz w:val="28"/>
          <w:szCs w:val="28"/>
        </w:rPr>
      </w:pPr>
    </w:p>
    <w:p w:rsidR="00B0188B" w:rsidRPr="002268DE" w:rsidRDefault="00B0188B" w:rsidP="00E0379E">
      <w:pPr>
        <w:widowControl w:val="0"/>
        <w:suppressAutoHyphens/>
        <w:contextualSpacing/>
        <w:rPr>
          <w:sz w:val="28"/>
          <w:szCs w:val="28"/>
        </w:rPr>
      </w:pPr>
    </w:p>
    <w:p w:rsidR="00B0188B" w:rsidRPr="002268DE" w:rsidRDefault="00B0188B" w:rsidP="00E0379E">
      <w:pPr>
        <w:widowControl w:val="0"/>
        <w:suppressAutoHyphens/>
        <w:contextualSpacing/>
        <w:rPr>
          <w:sz w:val="28"/>
          <w:szCs w:val="28"/>
        </w:rPr>
      </w:pPr>
    </w:p>
    <w:p w:rsidR="00B0188B" w:rsidRPr="002268DE" w:rsidRDefault="00B0188B" w:rsidP="00E0379E">
      <w:pPr>
        <w:widowControl w:val="0"/>
        <w:suppressAutoHyphens/>
        <w:contextualSpacing/>
        <w:rPr>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Default="00B0188B" w:rsidP="00E0379E">
      <w:pPr>
        <w:jc w:val="center"/>
        <w:rPr>
          <w:b/>
          <w:sz w:val="28"/>
          <w:szCs w:val="28"/>
        </w:rPr>
      </w:pPr>
    </w:p>
    <w:p w:rsidR="00B0188B" w:rsidRDefault="00B0188B" w:rsidP="00E0379E">
      <w:pPr>
        <w:jc w:val="center"/>
        <w:rPr>
          <w:b/>
          <w:sz w:val="28"/>
          <w:szCs w:val="28"/>
        </w:rPr>
      </w:pPr>
    </w:p>
    <w:p w:rsidR="00B0188B" w:rsidRDefault="00B0188B" w:rsidP="00E0379E">
      <w:pPr>
        <w:jc w:val="center"/>
        <w:rPr>
          <w:b/>
          <w:sz w:val="28"/>
          <w:szCs w:val="28"/>
        </w:rPr>
      </w:pPr>
    </w:p>
    <w:p w:rsidR="00B0188B" w:rsidRDefault="00B0188B" w:rsidP="00E0379E">
      <w:pPr>
        <w:jc w:val="center"/>
        <w:rPr>
          <w:b/>
          <w:sz w:val="28"/>
          <w:szCs w:val="28"/>
        </w:rPr>
      </w:pPr>
    </w:p>
    <w:p w:rsidR="00B0188B"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E0379E">
      <w:pPr>
        <w:jc w:val="center"/>
        <w:rPr>
          <w:b/>
          <w:sz w:val="28"/>
          <w:szCs w:val="28"/>
        </w:rPr>
      </w:pPr>
    </w:p>
    <w:p w:rsidR="00B0188B" w:rsidRPr="002268DE" w:rsidRDefault="00B0188B" w:rsidP="002268DE">
      <w:pPr>
        <w:pStyle w:val="ConsPlusNormal"/>
        <w:suppressAutoHyphens/>
        <w:spacing w:before="220"/>
        <w:ind w:firstLine="0"/>
        <w:contextualSpacing/>
        <w:jc w:val="both"/>
        <w:rPr>
          <w:rFonts w:ascii="Times New Roman" w:hAnsi="Times New Roman"/>
          <w:sz w:val="28"/>
          <w:szCs w:val="28"/>
        </w:rPr>
      </w:pPr>
    </w:p>
    <w:p w:rsidR="00B0188B" w:rsidRPr="00FD098F" w:rsidRDefault="00B0188B" w:rsidP="00E0379E">
      <w:pPr>
        <w:pStyle w:val="ConsPlusNormal"/>
        <w:suppressAutoHyphens/>
        <w:contextualSpacing/>
        <w:jc w:val="center"/>
        <w:outlineLvl w:val="1"/>
        <w:rPr>
          <w:rFonts w:ascii="Times New Roman" w:hAnsi="Times New Roman"/>
          <w:b/>
          <w:sz w:val="28"/>
          <w:szCs w:val="28"/>
        </w:rPr>
      </w:pPr>
    </w:p>
    <w:p w:rsidR="00B0188B" w:rsidRPr="00FD098F" w:rsidRDefault="00B0188B" w:rsidP="00E0379E">
      <w:pPr>
        <w:pStyle w:val="ConsPlusNormal"/>
        <w:suppressAutoHyphens/>
        <w:contextualSpacing/>
        <w:jc w:val="center"/>
        <w:outlineLvl w:val="1"/>
        <w:rPr>
          <w:rFonts w:ascii="Times New Roman" w:hAnsi="Times New Roman"/>
          <w:b/>
          <w:sz w:val="24"/>
          <w:szCs w:val="24"/>
        </w:rPr>
      </w:pPr>
    </w:p>
    <w:p w:rsidR="00B0188B" w:rsidRPr="00FB5483" w:rsidRDefault="00B0188B" w:rsidP="00EB1ED9">
      <w:pPr>
        <w:spacing w:line="240" w:lineRule="exact"/>
        <w:jc w:val="both"/>
        <w:rPr>
          <w:sz w:val="28"/>
          <w:szCs w:val="28"/>
        </w:rPr>
      </w:pPr>
    </w:p>
    <w:sectPr w:rsidR="00B0188B" w:rsidRPr="00FB5483" w:rsidSect="007B653E">
      <w:headerReference w:type="default" r:id="rId24"/>
      <w:pgSz w:w="11906" w:h="16838"/>
      <w:pgMar w:top="1276" w:right="851" w:bottom="1134" w:left="1701" w:header="284"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188B" w:rsidRDefault="00B0188B" w:rsidP="000E355C">
      <w:r>
        <w:separator/>
      </w:r>
    </w:p>
  </w:endnote>
  <w:endnote w:type="continuationSeparator" w:id="0">
    <w:p w:rsidR="00B0188B" w:rsidRDefault="00B0188B" w:rsidP="000E355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Times New Roman CYR">
    <w:panose1 w:val="02020603050405020304"/>
    <w:charset w:val="CC"/>
    <w:family w:val="roman"/>
    <w:pitch w:val="variable"/>
    <w:sig w:usb0="20002A87" w:usb1="80000000" w:usb2="00000008"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188B" w:rsidRDefault="00B0188B" w:rsidP="000E355C">
      <w:r>
        <w:separator/>
      </w:r>
    </w:p>
  </w:footnote>
  <w:footnote w:type="continuationSeparator" w:id="0">
    <w:p w:rsidR="00B0188B" w:rsidRDefault="00B0188B" w:rsidP="000E355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188B" w:rsidRDefault="00B0188B">
    <w:pPr>
      <w:pStyle w:val="Header"/>
      <w:jc w:val="center"/>
    </w:pPr>
  </w:p>
  <w:p w:rsidR="00B0188B" w:rsidRDefault="00B0188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470F1F"/>
    <w:multiLevelType w:val="multilevel"/>
    <w:tmpl w:val="AA98F782"/>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1440"/>
        </w:tabs>
        <w:ind w:left="1440" w:hanging="7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6120"/>
        </w:tabs>
        <w:ind w:left="6120" w:hanging="180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
    <w:nsid w:val="0F9A3824"/>
    <w:multiLevelType w:val="hybridMultilevel"/>
    <w:tmpl w:val="D59A034A"/>
    <w:lvl w:ilvl="0" w:tplc="04190011">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2">
    <w:nsid w:val="131F5212"/>
    <w:multiLevelType w:val="hybridMultilevel"/>
    <w:tmpl w:val="8202EB64"/>
    <w:lvl w:ilvl="0" w:tplc="039E0F5C">
      <w:start w:val="1"/>
      <w:numFmt w:val="decimal"/>
      <w:lvlText w:val="%1)"/>
      <w:lvlJc w:val="left"/>
      <w:pPr>
        <w:tabs>
          <w:tab w:val="num" w:pos="900"/>
        </w:tabs>
        <w:ind w:left="900" w:hanging="360"/>
      </w:pPr>
      <w:rPr>
        <w:rFonts w:cs="Times New Roman" w:hint="default"/>
      </w:rPr>
    </w:lvl>
    <w:lvl w:ilvl="1" w:tplc="04190019" w:tentative="1">
      <w:start w:val="1"/>
      <w:numFmt w:val="lowerLetter"/>
      <w:lvlText w:val="%2."/>
      <w:lvlJc w:val="left"/>
      <w:pPr>
        <w:tabs>
          <w:tab w:val="num" w:pos="1620"/>
        </w:tabs>
        <w:ind w:left="1620" w:hanging="360"/>
      </w:pPr>
      <w:rPr>
        <w:rFonts w:cs="Times New Roman"/>
      </w:rPr>
    </w:lvl>
    <w:lvl w:ilvl="2" w:tplc="0419001B" w:tentative="1">
      <w:start w:val="1"/>
      <w:numFmt w:val="lowerRoman"/>
      <w:lvlText w:val="%3."/>
      <w:lvlJc w:val="right"/>
      <w:pPr>
        <w:tabs>
          <w:tab w:val="num" w:pos="2340"/>
        </w:tabs>
        <w:ind w:left="2340" w:hanging="180"/>
      </w:pPr>
      <w:rPr>
        <w:rFonts w:cs="Times New Roman"/>
      </w:rPr>
    </w:lvl>
    <w:lvl w:ilvl="3" w:tplc="0419000F" w:tentative="1">
      <w:start w:val="1"/>
      <w:numFmt w:val="decimal"/>
      <w:lvlText w:val="%4."/>
      <w:lvlJc w:val="left"/>
      <w:pPr>
        <w:tabs>
          <w:tab w:val="num" w:pos="3060"/>
        </w:tabs>
        <w:ind w:left="3060" w:hanging="360"/>
      </w:pPr>
      <w:rPr>
        <w:rFonts w:cs="Times New Roman"/>
      </w:rPr>
    </w:lvl>
    <w:lvl w:ilvl="4" w:tplc="04190019" w:tentative="1">
      <w:start w:val="1"/>
      <w:numFmt w:val="lowerLetter"/>
      <w:lvlText w:val="%5."/>
      <w:lvlJc w:val="left"/>
      <w:pPr>
        <w:tabs>
          <w:tab w:val="num" w:pos="3780"/>
        </w:tabs>
        <w:ind w:left="3780" w:hanging="360"/>
      </w:pPr>
      <w:rPr>
        <w:rFonts w:cs="Times New Roman"/>
      </w:rPr>
    </w:lvl>
    <w:lvl w:ilvl="5" w:tplc="0419001B" w:tentative="1">
      <w:start w:val="1"/>
      <w:numFmt w:val="lowerRoman"/>
      <w:lvlText w:val="%6."/>
      <w:lvlJc w:val="right"/>
      <w:pPr>
        <w:tabs>
          <w:tab w:val="num" w:pos="4500"/>
        </w:tabs>
        <w:ind w:left="4500" w:hanging="180"/>
      </w:pPr>
      <w:rPr>
        <w:rFonts w:cs="Times New Roman"/>
      </w:rPr>
    </w:lvl>
    <w:lvl w:ilvl="6" w:tplc="0419000F" w:tentative="1">
      <w:start w:val="1"/>
      <w:numFmt w:val="decimal"/>
      <w:lvlText w:val="%7."/>
      <w:lvlJc w:val="left"/>
      <w:pPr>
        <w:tabs>
          <w:tab w:val="num" w:pos="5220"/>
        </w:tabs>
        <w:ind w:left="5220" w:hanging="360"/>
      </w:pPr>
      <w:rPr>
        <w:rFonts w:cs="Times New Roman"/>
      </w:rPr>
    </w:lvl>
    <w:lvl w:ilvl="7" w:tplc="04190019" w:tentative="1">
      <w:start w:val="1"/>
      <w:numFmt w:val="lowerLetter"/>
      <w:lvlText w:val="%8."/>
      <w:lvlJc w:val="left"/>
      <w:pPr>
        <w:tabs>
          <w:tab w:val="num" w:pos="5940"/>
        </w:tabs>
        <w:ind w:left="5940" w:hanging="360"/>
      </w:pPr>
      <w:rPr>
        <w:rFonts w:cs="Times New Roman"/>
      </w:rPr>
    </w:lvl>
    <w:lvl w:ilvl="8" w:tplc="0419001B" w:tentative="1">
      <w:start w:val="1"/>
      <w:numFmt w:val="lowerRoman"/>
      <w:lvlText w:val="%9."/>
      <w:lvlJc w:val="right"/>
      <w:pPr>
        <w:tabs>
          <w:tab w:val="num" w:pos="6660"/>
        </w:tabs>
        <w:ind w:left="6660" w:hanging="180"/>
      </w:pPr>
      <w:rPr>
        <w:rFonts w:cs="Times New Roman"/>
      </w:rPr>
    </w:lvl>
  </w:abstractNum>
  <w:abstractNum w:abstractNumId="3">
    <w:nsid w:val="36A87C12"/>
    <w:multiLevelType w:val="hybridMultilevel"/>
    <w:tmpl w:val="9D4635DC"/>
    <w:lvl w:ilvl="0" w:tplc="9C18BDB8">
      <w:start w:val="1"/>
      <w:numFmt w:val="decimal"/>
      <w:lvlText w:val="%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4">
    <w:nsid w:val="3DC91679"/>
    <w:multiLevelType w:val="hybridMultilevel"/>
    <w:tmpl w:val="4C7CBED6"/>
    <w:lvl w:ilvl="0" w:tplc="01AEDB30">
      <w:start w:val="1"/>
      <w:numFmt w:val="decimal"/>
      <w:lvlText w:val="%1)"/>
      <w:lvlJc w:val="left"/>
      <w:pPr>
        <w:ind w:left="1491" w:hanging="1065"/>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
    <w:nsid w:val="4D9465A8"/>
    <w:multiLevelType w:val="multilevel"/>
    <w:tmpl w:val="F0080022"/>
    <w:lvl w:ilvl="0">
      <w:start w:val="1"/>
      <w:numFmt w:val="decimal"/>
      <w:lvlText w:val="%1."/>
      <w:lvlJc w:val="left"/>
      <w:pPr>
        <w:ind w:left="1909" w:hanging="1200"/>
      </w:pPr>
      <w:rPr>
        <w:rFonts w:ascii="Times New Roman" w:eastAsia="Times New Roman" w:hAnsi="Times New Roman" w:cs="Times New Roman"/>
      </w:rPr>
    </w:lvl>
    <w:lvl w:ilvl="1">
      <w:start w:val="1"/>
      <w:numFmt w:val="decimal"/>
      <w:isLgl/>
      <w:lvlText w:val="%1.%2."/>
      <w:lvlJc w:val="left"/>
      <w:pPr>
        <w:ind w:left="1065" w:hanging="1065"/>
      </w:pPr>
      <w:rPr>
        <w:rFonts w:cs="Times New Roman" w:hint="default"/>
      </w:rPr>
    </w:lvl>
    <w:lvl w:ilvl="2">
      <w:start w:val="1"/>
      <w:numFmt w:val="decimal"/>
      <w:isLgl/>
      <w:lvlText w:val="%1.%2.%3."/>
      <w:lvlJc w:val="left"/>
      <w:pPr>
        <w:ind w:left="1774" w:hanging="1065"/>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6">
    <w:nsid w:val="5FD81E11"/>
    <w:multiLevelType w:val="hybridMultilevel"/>
    <w:tmpl w:val="29CA873A"/>
    <w:lvl w:ilvl="0" w:tplc="3E0A6E4E">
      <w:start w:val="1"/>
      <w:numFmt w:val="decimal"/>
      <w:lvlText w:val="%1."/>
      <w:lvlJc w:val="left"/>
      <w:pPr>
        <w:ind w:left="644"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tentative="1">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num w:numId="1">
    <w:abstractNumId w:val="0"/>
  </w:num>
  <w:num w:numId="2">
    <w:abstractNumId w:val="2"/>
  </w:num>
  <w:num w:numId="3">
    <w:abstractNumId w:val="5"/>
  </w:num>
  <w:num w:numId="4">
    <w:abstractNumId w:val="6"/>
  </w:num>
  <w:num w:numId="5">
    <w:abstractNumId w:val="1"/>
  </w:num>
  <w:num w:numId="6">
    <w:abstractNumId w:val="4"/>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drawingGridHorizontalSpacing w:val="120"/>
  <w:displayHorizontalDrawingGridEvery w:val="2"/>
  <w:noPunctuationKerning/>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337DC"/>
    <w:rsid w:val="000007C8"/>
    <w:rsid w:val="00001B02"/>
    <w:rsid w:val="00007D3A"/>
    <w:rsid w:val="000100FF"/>
    <w:rsid w:val="0001045C"/>
    <w:rsid w:val="000105CC"/>
    <w:rsid w:val="00010B81"/>
    <w:rsid w:val="00010D60"/>
    <w:rsid w:val="00011422"/>
    <w:rsid w:val="00011991"/>
    <w:rsid w:val="0001276A"/>
    <w:rsid w:val="00013A01"/>
    <w:rsid w:val="00015E69"/>
    <w:rsid w:val="0001769D"/>
    <w:rsid w:val="00021E30"/>
    <w:rsid w:val="00022A35"/>
    <w:rsid w:val="000268FA"/>
    <w:rsid w:val="0003162B"/>
    <w:rsid w:val="000334EA"/>
    <w:rsid w:val="00034562"/>
    <w:rsid w:val="0003568E"/>
    <w:rsid w:val="00036340"/>
    <w:rsid w:val="00040530"/>
    <w:rsid w:val="000418BA"/>
    <w:rsid w:val="00053A6B"/>
    <w:rsid w:val="00053F21"/>
    <w:rsid w:val="000553E4"/>
    <w:rsid w:val="000556B2"/>
    <w:rsid w:val="00056EBD"/>
    <w:rsid w:val="00063684"/>
    <w:rsid w:val="00063D89"/>
    <w:rsid w:val="0006713D"/>
    <w:rsid w:val="00072D48"/>
    <w:rsid w:val="00074779"/>
    <w:rsid w:val="00074DC8"/>
    <w:rsid w:val="000756E9"/>
    <w:rsid w:val="00076EE9"/>
    <w:rsid w:val="00090E38"/>
    <w:rsid w:val="000965BC"/>
    <w:rsid w:val="000967D2"/>
    <w:rsid w:val="00097DF0"/>
    <w:rsid w:val="000A3399"/>
    <w:rsid w:val="000A5202"/>
    <w:rsid w:val="000A59D0"/>
    <w:rsid w:val="000A71F4"/>
    <w:rsid w:val="000B28C1"/>
    <w:rsid w:val="000B62B3"/>
    <w:rsid w:val="000B78DA"/>
    <w:rsid w:val="000C08F9"/>
    <w:rsid w:val="000C2FF3"/>
    <w:rsid w:val="000C3F0A"/>
    <w:rsid w:val="000C6288"/>
    <w:rsid w:val="000D2F5B"/>
    <w:rsid w:val="000D72D3"/>
    <w:rsid w:val="000E355C"/>
    <w:rsid w:val="000F0DD4"/>
    <w:rsid w:val="000F2B63"/>
    <w:rsid w:val="000F4148"/>
    <w:rsid w:val="000F6252"/>
    <w:rsid w:val="00101775"/>
    <w:rsid w:val="00103FC6"/>
    <w:rsid w:val="00104A68"/>
    <w:rsid w:val="001100F4"/>
    <w:rsid w:val="001128F2"/>
    <w:rsid w:val="00120D60"/>
    <w:rsid w:val="0012121A"/>
    <w:rsid w:val="0012617E"/>
    <w:rsid w:val="001275D7"/>
    <w:rsid w:val="00127B4D"/>
    <w:rsid w:val="0013551F"/>
    <w:rsid w:val="00142959"/>
    <w:rsid w:val="001431A1"/>
    <w:rsid w:val="00143FCB"/>
    <w:rsid w:val="001450E9"/>
    <w:rsid w:val="001454A0"/>
    <w:rsid w:val="001528CD"/>
    <w:rsid w:val="0015342A"/>
    <w:rsid w:val="00160F7C"/>
    <w:rsid w:val="0016227C"/>
    <w:rsid w:val="001654B1"/>
    <w:rsid w:val="00165C5C"/>
    <w:rsid w:val="0016724F"/>
    <w:rsid w:val="001674B4"/>
    <w:rsid w:val="001730E6"/>
    <w:rsid w:val="0017595C"/>
    <w:rsid w:val="00175F8C"/>
    <w:rsid w:val="001860E3"/>
    <w:rsid w:val="00195EA1"/>
    <w:rsid w:val="00196882"/>
    <w:rsid w:val="001A2BA0"/>
    <w:rsid w:val="001A38DD"/>
    <w:rsid w:val="001A4236"/>
    <w:rsid w:val="001B1978"/>
    <w:rsid w:val="001C0C48"/>
    <w:rsid w:val="001C4FAE"/>
    <w:rsid w:val="001D0425"/>
    <w:rsid w:val="001D1703"/>
    <w:rsid w:val="001D327D"/>
    <w:rsid w:val="001D77A8"/>
    <w:rsid w:val="001E1C4A"/>
    <w:rsid w:val="001E3EF7"/>
    <w:rsid w:val="001E4110"/>
    <w:rsid w:val="001E6E76"/>
    <w:rsid w:val="001F4E6F"/>
    <w:rsid w:val="0020146C"/>
    <w:rsid w:val="00201870"/>
    <w:rsid w:val="00203CF5"/>
    <w:rsid w:val="002130B4"/>
    <w:rsid w:val="00214125"/>
    <w:rsid w:val="00220DCB"/>
    <w:rsid w:val="00223F03"/>
    <w:rsid w:val="00224001"/>
    <w:rsid w:val="00224398"/>
    <w:rsid w:val="00224403"/>
    <w:rsid w:val="002268DE"/>
    <w:rsid w:val="00231055"/>
    <w:rsid w:val="00235083"/>
    <w:rsid w:val="00242499"/>
    <w:rsid w:val="0024326B"/>
    <w:rsid w:val="00244026"/>
    <w:rsid w:val="0024458D"/>
    <w:rsid w:val="00246B0D"/>
    <w:rsid w:val="002475D8"/>
    <w:rsid w:val="0025298C"/>
    <w:rsid w:val="00252FD4"/>
    <w:rsid w:val="00263243"/>
    <w:rsid w:val="002643F1"/>
    <w:rsid w:val="00265A09"/>
    <w:rsid w:val="00267A25"/>
    <w:rsid w:val="002706F4"/>
    <w:rsid w:val="0027289B"/>
    <w:rsid w:val="00272C6B"/>
    <w:rsid w:val="00276347"/>
    <w:rsid w:val="00280D9F"/>
    <w:rsid w:val="002860F3"/>
    <w:rsid w:val="00287163"/>
    <w:rsid w:val="00290D2A"/>
    <w:rsid w:val="00291722"/>
    <w:rsid w:val="002957F4"/>
    <w:rsid w:val="002A1259"/>
    <w:rsid w:val="002A226D"/>
    <w:rsid w:val="002B0E79"/>
    <w:rsid w:val="002B14DA"/>
    <w:rsid w:val="002B47EE"/>
    <w:rsid w:val="002B7068"/>
    <w:rsid w:val="002B77DA"/>
    <w:rsid w:val="002C211C"/>
    <w:rsid w:val="002C2612"/>
    <w:rsid w:val="002C3411"/>
    <w:rsid w:val="002C4860"/>
    <w:rsid w:val="002C56DC"/>
    <w:rsid w:val="002C67A7"/>
    <w:rsid w:val="002C72DC"/>
    <w:rsid w:val="002D080F"/>
    <w:rsid w:val="002D303D"/>
    <w:rsid w:val="002D3B07"/>
    <w:rsid w:val="002E017E"/>
    <w:rsid w:val="002E2F3E"/>
    <w:rsid w:val="002E4E12"/>
    <w:rsid w:val="002E7F9F"/>
    <w:rsid w:val="002F1A7C"/>
    <w:rsid w:val="00300A98"/>
    <w:rsid w:val="00301A7D"/>
    <w:rsid w:val="00303659"/>
    <w:rsid w:val="00311203"/>
    <w:rsid w:val="003116ED"/>
    <w:rsid w:val="003132FD"/>
    <w:rsid w:val="0031486D"/>
    <w:rsid w:val="003174BC"/>
    <w:rsid w:val="003177C8"/>
    <w:rsid w:val="0032164A"/>
    <w:rsid w:val="00324DF0"/>
    <w:rsid w:val="003263D3"/>
    <w:rsid w:val="003265A5"/>
    <w:rsid w:val="003278B5"/>
    <w:rsid w:val="00330BDA"/>
    <w:rsid w:val="00332AA6"/>
    <w:rsid w:val="003402D0"/>
    <w:rsid w:val="00341889"/>
    <w:rsid w:val="003477EA"/>
    <w:rsid w:val="00347DAB"/>
    <w:rsid w:val="0035348F"/>
    <w:rsid w:val="003566ED"/>
    <w:rsid w:val="00356DE8"/>
    <w:rsid w:val="0036340B"/>
    <w:rsid w:val="00363573"/>
    <w:rsid w:val="003647DB"/>
    <w:rsid w:val="0036542A"/>
    <w:rsid w:val="003675A7"/>
    <w:rsid w:val="00371398"/>
    <w:rsid w:val="00373F8E"/>
    <w:rsid w:val="00374E00"/>
    <w:rsid w:val="00382763"/>
    <w:rsid w:val="00387BCC"/>
    <w:rsid w:val="00387C9A"/>
    <w:rsid w:val="00390FEE"/>
    <w:rsid w:val="00395727"/>
    <w:rsid w:val="003A3E4A"/>
    <w:rsid w:val="003A59FF"/>
    <w:rsid w:val="003B01E2"/>
    <w:rsid w:val="003B1197"/>
    <w:rsid w:val="003C0F85"/>
    <w:rsid w:val="003C1B9F"/>
    <w:rsid w:val="003C1F45"/>
    <w:rsid w:val="003C7799"/>
    <w:rsid w:val="003D3CAE"/>
    <w:rsid w:val="003E533E"/>
    <w:rsid w:val="003E5372"/>
    <w:rsid w:val="003F0089"/>
    <w:rsid w:val="003F1F98"/>
    <w:rsid w:val="003F32DD"/>
    <w:rsid w:val="003F3E6C"/>
    <w:rsid w:val="003F4501"/>
    <w:rsid w:val="00401ED3"/>
    <w:rsid w:val="00403CA5"/>
    <w:rsid w:val="004045E1"/>
    <w:rsid w:val="00410CD0"/>
    <w:rsid w:val="00410E5C"/>
    <w:rsid w:val="00411CF7"/>
    <w:rsid w:val="00412E0D"/>
    <w:rsid w:val="00415602"/>
    <w:rsid w:val="00420154"/>
    <w:rsid w:val="00431F9C"/>
    <w:rsid w:val="0043799C"/>
    <w:rsid w:val="00445B4D"/>
    <w:rsid w:val="0044609A"/>
    <w:rsid w:val="00456E5F"/>
    <w:rsid w:val="0046268A"/>
    <w:rsid w:val="00464631"/>
    <w:rsid w:val="0046742F"/>
    <w:rsid w:val="00483C13"/>
    <w:rsid w:val="00492FD8"/>
    <w:rsid w:val="004946FE"/>
    <w:rsid w:val="00497EE6"/>
    <w:rsid w:val="004A0500"/>
    <w:rsid w:val="004A3E2D"/>
    <w:rsid w:val="004A56F9"/>
    <w:rsid w:val="004A676A"/>
    <w:rsid w:val="004A7B46"/>
    <w:rsid w:val="004B2AEF"/>
    <w:rsid w:val="004B30C2"/>
    <w:rsid w:val="004C2481"/>
    <w:rsid w:val="004C30BE"/>
    <w:rsid w:val="004C43B4"/>
    <w:rsid w:val="004C4A58"/>
    <w:rsid w:val="004C4B3F"/>
    <w:rsid w:val="004C5C52"/>
    <w:rsid w:val="004C5FC6"/>
    <w:rsid w:val="004C7C98"/>
    <w:rsid w:val="004D016C"/>
    <w:rsid w:val="004D1A14"/>
    <w:rsid w:val="004D1BAB"/>
    <w:rsid w:val="004D3B6A"/>
    <w:rsid w:val="004D6E10"/>
    <w:rsid w:val="004E0EBE"/>
    <w:rsid w:val="004E5C2D"/>
    <w:rsid w:val="004F296E"/>
    <w:rsid w:val="004F29FB"/>
    <w:rsid w:val="004F4613"/>
    <w:rsid w:val="004F6E40"/>
    <w:rsid w:val="00512A0C"/>
    <w:rsid w:val="005142FD"/>
    <w:rsid w:val="00517639"/>
    <w:rsid w:val="00520231"/>
    <w:rsid w:val="005379BB"/>
    <w:rsid w:val="00550CFD"/>
    <w:rsid w:val="00552E31"/>
    <w:rsid w:val="0055357D"/>
    <w:rsid w:val="005607B5"/>
    <w:rsid w:val="00561295"/>
    <w:rsid w:val="00562E5A"/>
    <w:rsid w:val="00566309"/>
    <w:rsid w:val="00580018"/>
    <w:rsid w:val="005800F7"/>
    <w:rsid w:val="005802A5"/>
    <w:rsid w:val="00583060"/>
    <w:rsid w:val="00584635"/>
    <w:rsid w:val="00584C22"/>
    <w:rsid w:val="00584D51"/>
    <w:rsid w:val="00585A86"/>
    <w:rsid w:val="005861AE"/>
    <w:rsid w:val="00590239"/>
    <w:rsid w:val="00591032"/>
    <w:rsid w:val="0059109B"/>
    <w:rsid w:val="00592B55"/>
    <w:rsid w:val="00595291"/>
    <w:rsid w:val="0059622E"/>
    <w:rsid w:val="00597EBA"/>
    <w:rsid w:val="005A3FE9"/>
    <w:rsid w:val="005A4E4C"/>
    <w:rsid w:val="005A52B6"/>
    <w:rsid w:val="005A6BE0"/>
    <w:rsid w:val="005B759C"/>
    <w:rsid w:val="005C1795"/>
    <w:rsid w:val="005C2EC8"/>
    <w:rsid w:val="005C4872"/>
    <w:rsid w:val="005C4ACE"/>
    <w:rsid w:val="005D0393"/>
    <w:rsid w:val="005D05FD"/>
    <w:rsid w:val="005D17F6"/>
    <w:rsid w:val="005D184C"/>
    <w:rsid w:val="005D45BD"/>
    <w:rsid w:val="005D5D45"/>
    <w:rsid w:val="005E1AF1"/>
    <w:rsid w:val="005E1B7E"/>
    <w:rsid w:val="005E1EF8"/>
    <w:rsid w:val="005F1640"/>
    <w:rsid w:val="005F40B9"/>
    <w:rsid w:val="005F4ED1"/>
    <w:rsid w:val="005F54E9"/>
    <w:rsid w:val="005F6953"/>
    <w:rsid w:val="005F7534"/>
    <w:rsid w:val="00601FE6"/>
    <w:rsid w:val="006020EF"/>
    <w:rsid w:val="0060493D"/>
    <w:rsid w:val="006126C7"/>
    <w:rsid w:val="006137B7"/>
    <w:rsid w:val="00615A44"/>
    <w:rsid w:val="00621099"/>
    <w:rsid w:val="00621D62"/>
    <w:rsid w:val="00624651"/>
    <w:rsid w:val="00634D81"/>
    <w:rsid w:val="006369FA"/>
    <w:rsid w:val="00637D8F"/>
    <w:rsid w:val="00641584"/>
    <w:rsid w:val="006429C5"/>
    <w:rsid w:val="0064334F"/>
    <w:rsid w:val="00644260"/>
    <w:rsid w:val="00645B7C"/>
    <w:rsid w:val="00646A8D"/>
    <w:rsid w:val="00652DA9"/>
    <w:rsid w:val="006535AF"/>
    <w:rsid w:val="006554FC"/>
    <w:rsid w:val="0065724E"/>
    <w:rsid w:val="006625AB"/>
    <w:rsid w:val="00673A50"/>
    <w:rsid w:val="00680970"/>
    <w:rsid w:val="006812E0"/>
    <w:rsid w:val="00690B13"/>
    <w:rsid w:val="00692CED"/>
    <w:rsid w:val="006933E3"/>
    <w:rsid w:val="006954BE"/>
    <w:rsid w:val="006A4845"/>
    <w:rsid w:val="006B191B"/>
    <w:rsid w:val="006B4666"/>
    <w:rsid w:val="006B6052"/>
    <w:rsid w:val="006B7AB5"/>
    <w:rsid w:val="006C1A79"/>
    <w:rsid w:val="006D2CAF"/>
    <w:rsid w:val="006D3624"/>
    <w:rsid w:val="006D4C37"/>
    <w:rsid w:val="006D6542"/>
    <w:rsid w:val="006D6CE3"/>
    <w:rsid w:val="006E016F"/>
    <w:rsid w:val="006E062D"/>
    <w:rsid w:val="006E0935"/>
    <w:rsid w:val="006E0A17"/>
    <w:rsid w:val="006E0DA0"/>
    <w:rsid w:val="006E100B"/>
    <w:rsid w:val="006E39DF"/>
    <w:rsid w:val="006E41B7"/>
    <w:rsid w:val="006E488A"/>
    <w:rsid w:val="006F1EAD"/>
    <w:rsid w:val="006F7BC5"/>
    <w:rsid w:val="007000CC"/>
    <w:rsid w:val="00701310"/>
    <w:rsid w:val="00703833"/>
    <w:rsid w:val="007041DC"/>
    <w:rsid w:val="00704979"/>
    <w:rsid w:val="00711D01"/>
    <w:rsid w:val="00717F22"/>
    <w:rsid w:val="00722F8A"/>
    <w:rsid w:val="00730F3C"/>
    <w:rsid w:val="00732ECB"/>
    <w:rsid w:val="007352EC"/>
    <w:rsid w:val="00741C79"/>
    <w:rsid w:val="00742594"/>
    <w:rsid w:val="007571BB"/>
    <w:rsid w:val="0076016A"/>
    <w:rsid w:val="00762690"/>
    <w:rsid w:val="00774D86"/>
    <w:rsid w:val="00776C36"/>
    <w:rsid w:val="00776DB0"/>
    <w:rsid w:val="0078215C"/>
    <w:rsid w:val="0078260C"/>
    <w:rsid w:val="00784AD4"/>
    <w:rsid w:val="00785488"/>
    <w:rsid w:val="0078740A"/>
    <w:rsid w:val="007933D6"/>
    <w:rsid w:val="00794972"/>
    <w:rsid w:val="007969AC"/>
    <w:rsid w:val="007A211F"/>
    <w:rsid w:val="007B3AEF"/>
    <w:rsid w:val="007B474D"/>
    <w:rsid w:val="007B653E"/>
    <w:rsid w:val="007B65B1"/>
    <w:rsid w:val="007B7EE3"/>
    <w:rsid w:val="007C0FAE"/>
    <w:rsid w:val="007C38C4"/>
    <w:rsid w:val="007C758A"/>
    <w:rsid w:val="007D2AD6"/>
    <w:rsid w:val="007E4665"/>
    <w:rsid w:val="007E50BF"/>
    <w:rsid w:val="007E75E0"/>
    <w:rsid w:val="007F0052"/>
    <w:rsid w:val="007F2AB8"/>
    <w:rsid w:val="007F3D8D"/>
    <w:rsid w:val="007F48FF"/>
    <w:rsid w:val="007F619F"/>
    <w:rsid w:val="007F78EB"/>
    <w:rsid w:val="00804233"/>
    <w:rsid w:val="0081297E"/>
    <w:rsid w:val="00821155"/>
    <w:rsid w:val="00824204"/>
    <w:rsid w:val="00824608"/>
    <w:rsid w:val="008360F8"/>
    <w:rsid w:val="0083798F"/>
    <w:rsid w:val="00844335"/>
    <w:rsid w:val="00845C0E"/>
    <w:rsid w:val="00847D95"/>
    <w:rsid w:val="00850558"/>
    <w:rsid w:val="00857A12"/>
    <w:rsid w:val="008708E6"/>
    <w:rsid w:val="00871285"/>
    <w:rsid w:val="0087330C"/>
    <w:rsid w:val="00873665"/>
    <w:rsid w:val="008758BE"/>
    <w:rsid w:val="00876F12"/>
    <w:rsid w:val="00883423"/>
    <w:rsid w:val="008836C7"/>
    <w:rsid w:val="008853F2"/>
    <w:rsid w:val="00892348"/>
    <w:rsid w:val="00894986"/>
    <w:rsid w:val="00897ED7"/>
    <w:rsid w:val="008A0B31"/>
    <w:rsid w:val="008A0EF9"/>
    <w:rsid w:val="008A1407"/>
    <w:rsid w:val="008A38D5"/>
    <w:rsid w:val="008A5762"/>
    <w:rsid w:val="008A7229"/>
    <w:rsid w:val="008B0AEF"/>
    <w:rsid w:val="008B2955"/>
    <w:rsid w:val="008B3682"/>
    <w:rsid w:val="008B3A24"/>
    <w:rsid w:val="008B7664"/>
    <w:rsid w:val="008B7DA5"/>
    <w:rsid w:val="008C027B"/>
    <w:rsid w:val="008C1150"/>
    <w:rsid w:val="008C511F"/>
    <w:rsid w:val="008D1367"/>
    <w:rsid w:val="008D2E17"/>
    <w:rsid w:val="008D71BE"/>
    <w:rsid w:val="008E30FC"/>
    <w:rsid w:val="008E35A8"/>
    <w:rsid w:val="008E6B8B"/>
    <w:rsid w:val="008F22E8"/>
    <w:rsid w:val="008F3F63"/>
    <w:rsid w:val="009069D8"/>
    <w:rsid w:val="00911231"/>
    <w:rsid w:val="00911C89"/>
    <w:rsid w:val="009122C4"/>
    <w:rsid w:val="009159B9"/>
    <w:rsid w:val="00920BFB"/>
    <w:rsid w:val="00920DF6"/>
    <w:rsid w:val="0092287E"/>
    <w:rsid w:val="00922CAA"/>
    <w:rsid w:val="009254C7"/>
    <w:rsid w:val="00926D6C"/>
    <w:rsid w:val="00926F32"/>
    <w:rsid w:val="0092756F"/>
    <w:rsid w:val="009301E8"/>
    <w:rsid w:val="00931AB4"/>
    <w:rsid w:val="00932CA5"/>
    <w:rsid w:val="0094039F"/>
    <w:rsid w:val="00942A15"/>
    <w:rsid w:val="00943894"/>
    <w:rsid w:val="009509F3"/>
    <w:rsid w:val="0095181A"/>
    <w:rsid w:val="009533C8"/>
    <w:rsid w:val="0095785B"/>
    <w:rsid w:val="00957C65"/>
    <w:rsid w:val="00962080"/>
    <w:rsid w:val="00962B7A"/>
    <w:rsid w:val="00966EE0"/>
    <w:rsid w:val="00980B3F"/>
    <w:rsid w:val="00981501"/>
    <w:rsid w:val="0098276A"/>
    <w:rsid w:val="00983ACE"/>
    <w:rsid w:val="0098508B"/>
    <w:rsid w:val="00985A1B"/>
    <w:rsid w:val="00986554"/>
    <w:rsid w:val="00997034"/>
    <w:rsid w:val="009979FF"/>
    <w:rsid w:val="009A26AF"/>
    <w:rsid w:val="009A3B61"/>
    <w:rsid w:val="009A4DE4"/>
    <w:rsid w:val="009B13AD"/>
    <w:rsid w:val="009B4EC1"/>
    <w:rsid w:val="009B50E3"/>
    <w:rsid w:val="009B5FD8"/>
    <w:rsid w:val="009C0C48"/>
    <w:rsid w:val="009C244F"/>
    <w:rsid w:val="009C2ECD"/>
    <w:rsid w:val="009C615D"/>
    <w:rsid w:val="009C7FBE"/>
    <w:rsid w:val="009D2710"/>
    <w:rsid w:val="009D7107"/>
    <w:rsid w:val="009E227F"/>
    <w:rsid w:val="009E2CAD"/>
    <w:rsid w:val="009E6B62"/>
    <w:rsid w:val="009E6D8F"/>
    <w:rsid w:val="009E718F"/>
    <w:rsid w:val="009F09ED"/>
    <w:rsid w:val="009F6646"/>
    <w:rsid w:val="00A028BC"/>
    <w:rsid w:val="00A02FC2"/>
    <w:rsid w:val="00A04B04"/>
    <w:rsid w:val="00A0780A"/>
    <w:rsid w:val="00A113BE"/>
    <w:rsid w:val="00A17CCE"/>
    <w:rsid w:val="00A20314"/>
    <w:rsid w:val="00A236F4"/>
    <w:rsid w:val="00A2635A"/>
    <w:rsid w:val="00A32EB4"/>
    <w:rsid w:val="00A4177E"/>
    <w:rsid w:val="00A432DF"/>
    <w:rsid w:val="00A43509"/>
    <w:rsid w:val="00A46A89"/>
    <w:rsid w:val="00A51BE3"/>
    <w:rsid w:val="00A567C1"/>
    <w:rsid w:val="00A572EA"/>
    <w:rsid w:val="00A57788"/>
    <w:rsid w:val="00A61A27"/>
    <w:rsid w:val="00A63256"/>
    <w:rsid w:val="00A63CBE"/>
    <w:rsid w:val="00A678A5"/>
    <w:rsid w:val="00A730F0"/>
    <w:rsid w:val="00A740E8"/>
    <w:rsid w:val="00A74115"/>
    <w:rsid w:val="00A7449C"/>
    <w:rsid w:val="00A750A1"/>
    <w:rsid w:val="00A819D1"/>
    <w:rsid w:val="00A848C3"/>
    <w:rsid w:val="00A851ED"/>
    <w:rsid w:val="00A85555"/>
    <w:rsid w:val="00A85B3D"/>
    <w:rsid w:val="00A862A3"/>
    <w:rsid w:val="00AA1959"/>
    <w:rsid w:val="00AA582B"/>
    <w:rsid w:val="00AB4DB4"/>
    <w:rsid w:val="00AB519D"/>
    <w:rsid w:val="00AB68F8"/>
    <w:rsid w:val="00AB6923"/>
    <w:rsid w:val="00AC1CD1"/>
    <w:rsid w:val="00AC365B"/>
    <w:rsid w:val="00AD1744"/>
    <w:rsid w:val="00AD1B82"/>
    <w:rsid w:val="00AD2BC4"/>
    <w:rsid w:val="00AD3869"/>
    <w:rsid w:val="00AD5281"/>
    <w:rsid w:val="00AD5EE6"/>
    <w:rsid w:val="00AE164B"/>
    <w:rsid w:val="00AE2963"/>
    <w:rsid w:val="00AF192E"/>
    <w:rsid w:val="00AF2CB1"/>
    <w:rsid w:val="00B0110F"/>
    <w:rsid w:val="00B0188B"/>
    <w:rsid w:val="00B12A18"/>
    <w:rsid w:val="00B16A30"/>
    <w:rsid w:val="00B21E86"/>
    <w:rsid w:val="00B2274F"/>
    <w:rsid w:val="00B2479D"/>
    <w:rsid w:val="00B25FFA"/>
    <w:rsid w:val="00B2653B"/>
    <w:rsid w:val="00B276DA"/>
    <w:rsid w:val="00B408F3"/>
    <w:rsid w:val="00B46C76"/>
    <w:rsid w:val="00B50B70"/>
    <w:rsid w:val="00B6237C"/>
    <w:rsid w:val="00B635F6"/>
    <w:rsid w:val="00B66CAA"/>
    <w:rsid w:val="00B67690"/>
    <w:rsid w:val="00B67A95"/>
    <w:rsid w:val="00B73FAE"/>
    <w:rsid w:val="00B76BC7"/>
    <w:rsid w:val="00B77174"/>
    <w:rsid w:val="00B82003"/>
    <w:rsid w:val="00B82121"/>
    <w:rsid w:val="00B821D4"/>
    <w:rsid w:val="00B82FEB"/>
    <w:rsid w:val="00B84208"/>
    <w:rsid w:val="00B85DAA"/>
    <w:rsid w:val="00B86A7E"/>
    <w:rsid w:val="00B93C0F"/>
    <w:rsid w:val="00B95717"/>
    <w:rsid w:val="00BA1FB5"/>
    <w:rsid w:val="00BB0F4C"/>
    <w:rsid w:val="00BB130E"/>
    <w:rsid w:val="00BB17FA"/>
    <w:rsid w:val="00BB3859"/>
    <w:rsid w:val="00BD033C"/>
    <w:rsid w:val="00BD4403"/>
    <w:rsid w:val="00BD5A51"/>
    <w:rsid w:val="00BD6977"/>
    <w:rsid w:val="00BE5DE9"/>
    <w:rsid w:val="00BE6352"/>
    <w:rsid w:val="00BF1CAC"/>
    <w:rsid w:val="00BF27EA"/>
    <w:rsid w:val="00BF7A03"/>
    <w:rsid w:val="00BF7C14"/>
    <w:rsid w:val="00C00CA5"/>
    <w:rsid w:val="00C031E6"/>
    <w:rsid w:val="00C0679B"/>
    <w:rsid w:val="00C10A0D"/>
    <w:rsid w:val="00C11F13"/>
    <w:rsid w:val="00C1530F"/>
    <w:rsid w:val="00C1588B"/>
    <w:rsid w:val="00C22C45"/>
    <w:rsid w:val="00C26A33"/>
    <w:rsid w:val="00C31C78"/>
    <w:rsid w:val="00C334CB"/>
    <w:rsid w:val="00C36199"/>
    <w:rsid w:val="00C40075"/>
    <w:rsid w:val="00C401A0"/>
    <w:rsid w:val="00C40661"/>
    <w:rsid w:val="00C42E0E"/>
    <w:rsid w:val="00C434AD"/>
    <w:rsid w:val="00C47AE6"/>
    <w:rsid w:val="00C47CF4"/>
    <w:rsid w:val="00C5170E"/>
    <w:rsid w:val="00C54F7F"/>
    <w:rsid w:val="00C56972"/>
    <w:rsid w:val="00C569F7"/>
    <w:rsid w:val="00C656BB"/>
    <w:rsid w:val="00C674E7"/>
    <w:rsid w:val="00C7036E"/>
    <w:rsid w:val="00C76875"/>
    <w:rsid w:val="00C76B32"/>
    <w:rsid w:val="00C7704C"/>
    <w:rsid w:val="00C779AD"/>
    <w:rsid w:val="00C77A1E"/>
    <w:rsid w:val="00C822DF"/>
    <w:rsid w:val="00C93D2E"/>
    <w:rsid w:val="00C94E40"/>
    <w:rsid w:val="00CA18BD"/>
    <w:rsid w:val="00CA2768"/>
    <w:rsid w:val="00CA492D"/>
    <w:rsid w:val="00CA575C"/>
    <w:rsid w:val="00CB2EB0"/>
    <w:rsid w:val="00CB34B6"/>
    <w:rsid w:val="00CB555B"/>
    <w:rsid w:val="00CC13CA"/>
    <w:rsid w:val="00CC2228"/>
    <w:rsid w:val="00CC388D"/>
    <w:rsid w:val="00CC5054"/>
    <w:rsid w:val="00CD03C9"/>
    <w:rsid w:val="00CD3FFC"/>
    <w:rsid w:val="00CE3202"/>
    <w:rsid w:val="00CE42B3"/>
    <w:rsid w:val="00CE6310"/>
    <w:rsid w:val="00CF04DB"/>
    <w:rsid w:val="00CF0E5D"/>
    <w:rsid w:val="00CF209A"/>
    <w:rsid w:val="00D039BA"/>
    <w:rsid w:val="00D07899"/>
    <w:rsid w:val="00D14986"/>
    <w:rsid w:val="00D16250"/>
    <w:rsid w:val="00D25452"/>
    <w:rsid w:val="00D25C96"/>
    <w:rsid w:val="00D30D10"/>
    <w:rsid w:val="00D31023"/>
    <w:rsid w:val="00D31727"/>
    <w:rsid w:val="00D33A9B"/>
    <w:rsid w:val="00D40909"/>
    <w:rsid w:val="00D409BC"/>
    <w:rsid w:val="00D50D4E"/>
    <w:rsid w:val="00D539E4"/>
    <w:rsid w:val="00D55389"/>
    <w:rsid w:val="00D60ADC"/>
    <w:rsid w:val="00D614D7"/>
    <w:rsid w:val="00D6780C"/>
    <w:rsid w:val="00D71FF6"/>
    <w:rsid w:val="00D72447"/>
    <w:rsid w:val="00D9264F"/>
    <w:rsid w:val="00D92779"/>
    <w:rsid w:val="00DA0E12"/>
    <w:rsid w:val="00DA5B3D"/>
    <w:rsid w:val="00DB0793"/>
    <w:rsid w:val="00DB1ACD"/>
    <w:rsid w:val="00DB3942"/>
    <w:rsid w:val="00DB62FE"/>
    <w:rsid w:val="00DC1567"/>
    <w:rsid w:val="00DC1BBC"/>
    <w:rsid w:val="00DC5689"/>
    <w:rsid w:val="00DC5E04"/>
    <w:rsid w:val="00DC76A3"/>
    <w:rsid w:val="00DE3507"/>
    <w:rsid w:val="00DE7B9E"/>
    <w:rsid w:val="00DF290C"/>
    <w:rsid w:val="00DF6E2E"/>
    <w:rsid w:val="00E0379E"/>
    <w:rsid w:val="00E04C3C"/>
    <w:rsid w:val="00E132DF"/>
    <w:rsid w:val="00E13D61"/>
    <w:rsid w:val="00E3141E"/>
    <w:rsid w:val="00E31770"/>
    <w:rsid w:val="00E328D5"/>
    <w:rsid w:val="00E329FD"/>
    <w:rsid w:val="00E32D50"/>
    <w:rsid w:val="00E337DC"/>
    <w:rsid w:val="00E33963"/>
    <w:rsid w:val="00E357E5"/>
    <w:rsid w:val="00E506E2"/>
    <w:rsid w:val="00E5471E"/>
    <w:rsid w:val="00E6565C"/>
    <w:rsid w:val="00E66750"/>
    <w:rsid w:val="00E706DC"/>
    <w:rsid w:val="00E7187B"/>
    <w:rsid w:val="00E75E30"/>
    <w:rsid w:val="00E80A09"/>
    <w:rsid w:val="00E84A87"/>
    <w:rsid w:val="00E86EA7"/>
    <w:rsid w:val="00E8799F"/>
    <w:rsid w:val="00EB0F96"/>
    <w:rsid w:val="00EB1ED9"/>
    <w:rsid w:val="00EB5EE5"/>
    <w:rsid w:val="00EB779A"/>
    <w:rsid w:val="00EC03A8"/>
    <w:rsid w:val="00EC20D2"/>
    <w:rsid w:val="00EC527F"/>
    <w:rsid w:val="00EC68E0"/>
    <w:rsid w:val="00ED1D05"/>
    <w:rsid w:val="00ED1D4D"/>
    <w:rsid w:val="00ED34F6"/>
    <w:rsid w:val="00ED3F0B"/>
    <w:rsid w:val="00EE00DB"/>
    <w:rsid w:val="00EE1972"/>
    <w:rsid w:val="00EE25D8"/>
    <w:rsid w:val="00F000B4"/>
    <w:rsid w:val="00F02087"/>
    <w:rsid w:val="00F031DA"/>
    <w:rsid w:val="00F0477E"/>
    <w:rsid w:val="00F06B15"/>
    <w:rsid w:val="00F130F7"/>
    <w:rsid w:val="00F13294"/>
    <w:rsid w:val="00F13F5F"/>
    <w:rsid w:val="00F157FA"/>
    <w:rsid w:val="00F23177"/>
    <w:rsid w:val="00F34D76"/>
    <w:rsid w:val="00F4335D"/>
    <w:rsid w:val="00F46CBA"/>
    <w:rsid w:val="00F50C75"/>
    <w:rsid w:val="00F5128C"/>
    <w:rsid w:val="00F547F8"/>
    <w:rsid w:val="00F55DF7"/>
    <w:rsid w:val="00F62EDF"/>
    <w:rsid w:val="00F67AF3"/>
    <w:rsid w:val="00F7167A"/>
    <w:rsid w:val="00F71D3F"/>
    <w:rsid w:val="00F77AE7"/>
    <w:rsid w:val="00F8236C"/>
    <w:rsid w:val="00F83C7F"/>
    <w:rsid w:val="00F85010"/>
    <w:rsid w:val="00F87A1D"/>
    <w:rsid w:val="00F87C6E"/>
    <w:rsid w:val="00F91040"/>
    <w:rsid w:val="00F93A4D"/>
    <w:rsid w:val="00F95F87"/>
    <w:rsid w:val="00F966D9"/>
    <w:rsid w:val="00F96D57"/>
    <w:rsid w:val="00F96ED0"/>
    <w:rsid w:val="00FA1D57"/>
    <w:rsid w:val="00FA3E11"/>
    <w:rsid w:val="00FA66F3"/>
    <w:rsid w:val="00FB307B"/>
    <w:rsid w:val="00FB4E25"/>
    <w:rsid w:val="00FB5483"/>
    <w:rsid w:val="00FC3990"/>
    <w:rsid w:val="00FC39AA"/>
    <w:rsid w:val="00FC490C"/>
    <w:rsid w:val="00FC6D4A"/>
    <w:rsid w:val="00FC755B"/>
    <w:rsid w:val="00FD098F"/>
    <w:rsid w:val="00FD18F4"/>
    <w:rsid w:val="00FD194A"/>
    <w:rsid w:val="00FD3CE7"/>
    <w:rsid w:val="00FD6E06"/>
    <w:rsid w:val="00FE4554"/>
    <w:rsid w:val="00FF07F0"/>
    <w:rsid w:val="00FF6FF4"/>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semiHidden="0" w:uiPriority="0" w:unhideWhenUsed="0" w:qFormat="1"/>
    <w:lsdException w:name="heading 6" w:locked="1" w:uiPriority="0" w:qFormat="1"/>
    <w:lsdException w:name="heading 7" w:locked="1" w:uiPriority="0" w:qFormat="1"/>
    <w:lsdException w:name="heading 8" w:locked="1" w:uiPriority="0" w:qFormat="1"/>
    <w:lsdException w:name="heading 9" w:locked="1" w:semiHidden="0" w:uiPriority="0" w:unhideWhenUsed="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30BDA"/>
    <w:rPr>
      <w:sz w:val="24"/>
      <w:szCs w:val="24"/>
    </w:rPr>
  </w:style>
  <w:style w:type="paragraph" w:styleId="Heading1">
    <w:name w:val="heading 1"/>
    <w:basedOn w:val="Normal"/>
    <w:next w:val="Normal"/>
    <w:link w:val="Heading1Char"/>
    <w:uiPriority w:val="99"/>
    <w:qFormat/>
    <w:rsid w:val="009E227F"/>
    <w:pPr>
      <w:keepNext/>
      <w:outlineLvl w:val="0"/>
    </w:pPr>
    <w:rPr>
      <w:sz w:val="28"/>
    </w:rPr>
  </w:style>
  <w:style w:type="paragraph" w:styleId="Heading2">
    <w:name w:val="heading 2"/>
    <w:basedOn w:val="Normal"/>
    <w:next w:val="Normal"/>
    <w:link w:val="Heading2Char"/>
    <w:uiPriority w:val="99"/>
    <w:qFormat/>
    <w:rsid w:val="009E227F"/>
    <w:pPr>
      <w:keepNext/>
      <w:ind w:left="708" w:firstLine="708"/>
      <w:jc w:val="both"/>
      <w:outlineLvl w:val="1"/>
    </w:pPr>
    <w:rPr>
      <w:sz w:val="28"/>
    </w:rPr>
  </w:style>
  <w:style w:type="paragraph" w:styleId="Heading3">
    <w:name w:val="heading 3"/>
    <w:basedOn w:val="Normal"/>
    <w:next w:val="Normal"/>
    <w:link w:val="Heading3Char"/>
    <w:uiPriority w:val="99"/>
    <w:qFormat/>
    <w:rsid w:val="009E227F"/>
    <w:pPr>
      <w:keepNext/>
      <w:jc w:val="both"/>
      <w:outlineLvl w:val="2"/>
    </w:pPr>
    <w:rPr>
      <w:sz w:val="28"/>
    </w:rPr>
  </w:style>
  <w:style w:type="paragraph" w:styleId="Heading4">
    <w:name w:val="heading 4"/>
    <w:basedOn w:val="Normal"/>
    <w:next w:val="Normal"/>
    <w:link w:val="Heading4Char"/>
    <w:uiPriority w:val="99"/>
    <w:qFormat/>
    <w:rsid w:val="009E227F"/>
    <w:pPr>
      <w:keepNext/>
      <w:overflowPunct w:val="0"/>
      <w:autoSpaceDE w:val="0"/>
      <w:autoSpaceDN w:val="0"/>
      <w:adjustRightInd w:val="0"/>
      <w:ind w:left="2112" w:firstLine="720"/>
      <w:jc w:val="both"/>
      <w:outlineLvl w:val="3"/>
    </w:pPr>
    <w:rPr>
      <w:b/>
      <w:bCs/>
      <w:sz w:val="28"/>
      <w:szCs w:val="20"/>
    </w:rPr>
  </w:style>
  <w:style w:type="paragraph" w:styleId="Heading5">
    <w:name w:val="heading 5"/>
    <w:basedOn w:val="Normal"/>
    <w:next w:val="Normal"/>
    <w:link w:val="Heading5Char"/>
    <w:uiPriority w:val="99"/>
    <w:qFormat/>
    <w:rsid w:val="009E227F"/>
    <w:pPr>
      <w:keepNext/>
      <w:overflowPunct w:val="0"/>
      <w:autoSpaceDE w:val="0"/>
      <w:autoSpaceDN w:val="0"/>
      <w:adjustRightInd w:val="0"/>
      <w:jc w:val="center"/>
      <w:outlineLvl w:val="4"/>
    </w:pPr>
    <w:rPr>
      <w:b/>
      <w:bCs/>
      <w:sz w:val="28"/>
      <w:szCs w:val="20"/>
    </w:rPr>
  </w:style>
  <w:style w:type="paragraph" w:styleId="Heading9">
    <w:name w:val="heading 9"/>
    <w:basedOn w:val="Normal"/>
    <w:next w:val="Normal"/>
    <w:link w:val="Heading9Char"/>
    <w:uiPriority w:val="99"/>
    <w:qFormat/>
    <w:rsid w:val="009E227F"/>
    <w:pPr>
      <w:keepNext/>
      <w:widowControl w:val="0"/>
      <w:overflowPunct w:val="0"/>
      <w:autoSpaceDE w:val="0"/>
      <w:autoSpaceDN w:val="0"/>
      <w:adjustRightInd w:val="0"/>
      <w:spacing w:line="240" w:lineRule="atLeast"/>
      <w:outlineLvl w:val="8"/>
    </w:pPr>
    <w:rPr>
      <w:b/>
      <w:sz w:val="26"/>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B25FFA"/>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sid w:val="00B25FFA"/>
    <w:rPr>
      <w:rFonts w:ascii="Cambria" w:hAnsi="Cambria" w:cs="Times New Roman"/>
      <w:b/>
      <w:bCs/>
      <w:i/>
      <w:iCs/>
      <w:sz w:val="28"/>
      <w:szCs w:val="28"/>
    </w:rPr>
  </w:style>
  <w:style w:type="character" w:customStyle="1" w:styleId="Heading3Char">
    <w:name w:val="Heading 3 Char"/>
    <w:basedOn w:val="DefaultParagraphFont"/>
    <w:link w:val="Heading3"/>
    <w:uiPriority w:val="99"/>
    <w:semiHidden/>
    <w:locked/>
    <w:rsid w:val="00B25FFA"/>
    <w:rPr>
      <w:rFonts w:ascii="Cambria" w:hAnsi="Cambria" w:cs="Times New Roman"/>
      <w:b/>
      <w:bCs/>
      <w:sz w:val="26"/>
      <w:szCs w:val="26"/>
    </w:rPr>
  </w:style>
  <w:style w:type="character" w:customStyle="1" w:styleId="Heading4Char">
    <w:name w:val="Heading 4 Char"/>
    <w:basedOn w:val="DefaultParagraphFont"/>
    <w:link w:val="Heading4"/>
    <w:uiPriority w:val="99"/>
    <w:semiHidden/>
    <w:locked/>
    <w:rsid w:val="00B25FFA"/>
    <w:rPr>
      <w:rFonts w:ascii="Calibri" w:hAnsi="Calibri" w:cs="Times New Roman"/>
      <w:b/>
      <w:bCs/>
      <w:sz w:val="28"/>
      <w:szCs w:val="28"/>
    </w:rPr>
  </w:style>
  <w:style w:type="character" w:customStyle="1" w:styleId="Heading5Char">
    <w:name w:val="Heading 5 Char"/>
    <w:basedOn w:val="DefaultParagraphFont"/>
    <w:link w:val="Heading5"/>
    <w:uiPriority w:val="99"/>
    <w:semiHidden/>
    <w:locked/>
    <w:rsid w:val="00B25FFA"/>
    <w:rPr>
      <w:rFonts w:ascii="Calibri" w:hAnsi="Calibri" w:cs="Times New Roman"/>
      <w:b/>
      <w:bCs/>
      <w:i/>
      <w:iCs/>
      <w:sz w:val="26"/>
      <w:szCs w:val="26"/>
    </w:rPr>
  </w:style>
  <w:style w:type="character" w:customStyle="1" w:styleId="Heading9Char">
    <w:name w:val="Heading 9 Char"/>
    <w:basedOn w:val="DefaultParagraphFont"/>
    <w:link w:val="Heading9"/>
    <w:uiPriority w:val="99"/>
    <w:semiHidden/>
    <w:locked/>
    <w:rsid w:val="00B25FFA"/>
    <w:rPr>
      <w:rFonts w:ascii="Cambria" w:hAnsi="Cambria" w:cs="Times New Roman"/>
    </w:rPr>
  </w:style>
  <w:style w:type="paragraph" w:customStyle="1" w:styleId="ConsNormal">
    <w:name w:val="ConsNormal"/>
    <w:uiPriority w:val="99"/>
    <w:rsid w:val="009E227F"/>
    <w:pPr>
      <w:widowControl w:val="0"/>
      <w:autoSpaceDE w:val="0"/>
      <w:autoSpaceDN w:val="0"/>
      <w:adjustRightInd w:val="0"/>
      <w:ind w:firstLine="720"/>
    </w:pPr>
    <w:rPr>
      <w:rFonts w:ascii="Arial" w:hAnsi="Arial" w:cs="Arial"/>
      <w:sz w:val="20"/>
      <w:szCs w:val="20"/>
    </w:rPr>
  </w:style>
  <w:style w:type="paragraph" w:styleId="BodyTextIndent">
    <w:name w:val="Body Text Indent"/>
    <w:basedOn w:val="Normal"/>
    <w:link w:val="BodyTextIndentChar"/>
    <w:uiPriority w:val="99"/>
    <w:rsid w:val="009E227F"/>
    <w:pPr>
      <w:ind w:firstLine="720"/>
      <w:jc w:val="both"/>
    </w:pPr>
    <w:rPr>
      <w:sz w:val="28"/>
    </w:rPr>
  </w:style>
  <w:style w:type="character" w:customStyle="1" w:styleId="BodyTextIndentChar">
    <w:name w:val="Body Text Indent Char"/>
    <w:basedOn w:val="DefaultParagraphFont"/>
    <w:link w:val="BodyTextIndent"/>
    <w:uiPriority w:val="99"/>
    <w:semiHidden/>
    <w:locked/>
    <w:rsid w:val="00B25FFA"/>
    <w:rPr>
      <w:rFonts w:cs="Times New Roman"/>
      <w:sz w:val="24"/>
      <w:szCs w:val="24"/>
    </w:rPr>
  </w:style>
  <w:style w:type="paragraph" w:styleId="Title">
    <w:name w:val="Title"/>
    <w:basedOn w:val="Normal"/>
    <w:link w:val="TitleChar"/>
    <w:uiPriority w:val="99"/>
    <w:qFormat/>
    <w:rsid w:val="009E227F"/>
    <w:pPr>
      <w:jc w:val="center"/>
    </w:pPr>
    <w:rPr>
      <w:b/>
      <w:bCs/>
      <w:sz w:val="28"/>
    </w:rPr>
  </w:style>
  <w:style w:type="character" w:customStyle="1" w:styleId="TitleChar">
    <w:name w:val="Title Char"/>
    <w:basedOn w:val="DefaultParagraphFont"/>
    <w:link w:val="Title"/>
    <w:uiPriority w:val="99"/>
    <w:locked/>
    <w:rsid w:val="00B25FFA"/>
    <w:rPr>
      <w:rFonts w:ascii="Cambria" w:hAnsi="Cambria" w:cs="Times New Roman"/>
      <w:b/>
      <w:bCs/>
      <w:kern w:val="28"/>
      <w:sz w:val="32"/>
      <w:szCs w:val="32"/>
    </w:rPr>
  </w:style>
  <w:style w:type="paragraph" w:styleId="BodyText">
    <w:name w:val="Body Text"/>
    <w:basedOn w:val="Normal"/>
    <w:link w:val="BodyTextChar"/>
    <w:uiPriority w:val="99"/>
    <w:rsid w:val="009E227F"/>
    <w:pPr>
      <w:jc w:val="both"/>
    </w:pPr>
  </w:style>
  <w:style w:type="character" w:customStyle="1" w:styleId="BodyTextChar">
    <w:name w:val="Body Text Char"/>
    <w:basedOn w:val="DefaultParagraphFont"/>
    <w:link w:val="BodyText"/>
    <w:uiPriority w:val="99"/>
    <w:semiHidden/>
    <w:locked/>
    <w:rsid w:val="00B25FFA"/>
    <w:rPr>
      <w:rFonts w:cs="Times New Roman"/>
      <w:sz w:val="24"/>
      <w:szCs w:val="24"/>
    </w:rPr>
  </w:style>
  <w:style w:type="paragraph" w:styleId="BodyText2">
    <w:name w:val="Body Text 2"/>
    <w:basedOn w:val="Normal"/>
    <w:link w:val="BodyText2Char"/>
    <w:uiPriority w:val="99"/>
    <w:rsid w:val="009E227F"/>
    <w:pPr>
      <w:jc w:val="center"/>
    </w:pPr>
    <w:rPr>
      <w:b/>
      <w:bCs/>
    </w:rPr>
  </w:style>
  <w:style w:type="character" w:customStyle="1" w:styleId="BodyText2Char">
    <w:name w:val="Body Text 2 Char"/>
    <w:basedOn w:val="DefaultParagraphFont"/>
    <w:link w:val="BodyText2"/>
    <w:uiPriority w:val="99"/>
    <w:semiHidden/>
    <w:locked/>
    <w:rsid w:val="00B25FFA"/>
    <w:rPr>
      <w:rFonts w:cs="Times New Roman"/>
      <w:sz w:val="24"/>
      <w:szCs w:val="24"/>
    </w:rPr>
  </w:style>
  <w:style w:type="paragraph" w:styleId="BalloonText">
    <w:name w:val="Balloon Text"/>
    <w:basedOn w:val="Normal"/>
    <w:link w:val="BalloonTextChar"/>
    <w:uiPriority w:val="99"/>
    <w:semiHidden/>
    <w:rsid w:val="00C434AD"/>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25FFA"/>
    <w:rPr>
      <w:rFonts w:cs="Times New Roman"/>
      <w:sz w:val="2"/>
    </w:rPr>
  </w:style>
  <w:style w:type="paragraph" w:styleId="DocumentMap">
    <w:name w:val="Document Map"/>
    <w:basedOn w:val="Normal"/>
    <w:link w:val="DocumentMapChar"/>
    <w:uiPriority w:val="99"/>
    <w:semiHidden/>
    <w:rsid w:val="000334EA"/>
    <w:pPr>
      <w:shd w:val="clear" w:color="auto" w:fill="000080"/>
    </w:pPr>
    <w:rPr>
      <w:rFonts w:ascii="Tahoma" w:hAnsi="Tahoma" w:cs="Tahoma"/>
      <w:sz w:val="20"/>
      <w:szCs w:val="20"/>
    </w:rPr>
  </w:style>
  <w:style w:type="character" w:customStyle="1" w:styleId="DocumentMapChar">
    <w:name w:val="Document Map Char"/>
    <w:basedOn w:val="DefaultParagraphFont"/>
    <w:link w:val="DocumentMap"/>
    <w:uiPriority w:val="99"/>
    <w:semiHidden/>
    <w:locked/>
    <w:rsid w:val="00B25FFA"/>
    <w:rPr>
      <w:rFonts w:cs="Times New Roman"/>
      <w:sz w:val="2"/>
    </w:rPr>
  </w:style>
  <w:style w:type="paragraph" w:customStyle="1" w:styleId="ConsPlusNormal">
    <w:name w:val="ConsPlusNormal"/>
    <w:link w:val="ConsPlusNormal0"/>
    <w:uiPriority w:val="99"/>
    <w:rsid w:val="0060493D"/>
    <w:pPr>
      <w:widowControl w:val="0"/>
      <w:autoSpaceDE w:val="0"/>
      <w:autoSpaceDN w:val="0"/>
      <w:adjustRightInd w:val="0"/>
      <w:ind w:firstLine="720"/>
    </w:pPr>
    <w:rPr>
      <w:rFonts w:ascii="Arial" w:hAnsi="Arial"/>
    </w:rPr>
  </w:style>
  <w:style w:type="paragraph" w:customStyle="1" w:styleId="a">
    <w:name w:val="Знак Знак Знак Знак Знак Знак"/>
    <w:basedOn w:val="Normal"/>
    <w:uiPriority w:val="99"/>
    <w:rsid w:val="00272C6B"/>
    <w:pPr>
      <w:spacing w:before="100" w:beforeAutospacing="1" w:after="100" w:afterAutospacing="1"/>
      <w:jc w:val="both"/>
    </w:pPr>
    <w:rPr>
      <w:rFonts w:ascii="Tahoma" w:hAnsi="Tahoma"/>
      <w:sz w:val="20"/>
      <w:szCs w:val="20"/>
      <w:lang w:val="en-US" w:eastAsia="en-US"/>
    </w:rPr>
  </w:style>
  <w:style w:type="character" w:customStyle="1" w:styleId="ConsPlusNormal0">
    <w:name w:val="ConsPlusNormal Знак"/>
    <w:link w:val="ConsPlusNormal"/>
    <w:uiPriority w:val="99"/>
    <w:locked/>
    <w:rsid w:val="00242499"/>
    <w:rPr>
      <w:rFonts w:ascii="Arial" w:hAnsi="Arial"/>
      <w:sz w:val="22"/>
      <w:lang w:val="ru-RU" w:eastAsia="ru-RU"/>
    </w:rPr>
  </w:style>
  <w:style w:type="paragraph" w:customStyle="1" w:styleId="a0">
    <w:name w:val="Знак Знак Знак Знак"/>
    <w:basedOn w:val="Normal"/>
    <w:uiPriority w:val="99"/>
    <w:rsid w:val="00265A09"/>
    <w:pPr>
      <w:spacing w:before="100" w:beforeAutospacing="1" w:after="100" w:afterAutospacing="1"/>
      <w:jc w:val="both"/>
    </w:pPr>
    <w:rPr>
      <w:rFonts w:ascii="Tahoma" w:hAnsi="Tahoma"/>
      <w:sz w:val="20"/>
      <w:szCs w:val="20"/>
      <w:lang w:val="en-US" w:eastAsia="en-US"/>
    </w:rPr>
  </w:style>
  <w:style w:type="paragraph" w:customStyle="1" w:styleId="1">
    <w:name w:val="Без интервала1"/>
    <w:uiPriority w:val="99"/>
    <w:rsid w:val="00FC6D4A"/>
    <w:rPr>
      <w:rFonts w:ascii="Calibri" w:hAnsi="Calibri" w:cs="Calibri"/>
    </w:rPr>
  </w:style>
  <w:style w:type="paragraph" w:customStyle="1" w:styleId="a1">
    <w:name w:val="подпись к объекту"/>
    <w:basedOn w:val="Normal"/>
    <w:next w:val="Normal"/>
    <w:uiPriority w:val="99"/>
    <w:rsid w:val="00FC6D4A"/>
    <w:pPr>
      <w:tabs>
        <w:tab w:val="left" w:pos="3060"/>
      </w:tabs>
      <w:spacing w:line="240" w:lineRule="atLeast"/>
      <w:jc w:val="center"/>
    </w:pPr>
    <w:rPr>
      <w:b/>
      <w:bCs/>
      <w:caps/>
      <w:sz w:val="28"/>
      <w:szCs w:val="28"/>
    </w:rPr>
  </w:style>
  <w:style w:type="paragraph" w:styleId="ListParagraph">
    <w:name w:val="List Paragraph"/>
    <w:basedOn w:val="Normal"/>
    <w:uiPriority w:val="99"/>
    <w:qFormat/>
    <w:rsid w:val="00D92779"/>
    <w:pPr>
      <w:ind w:left="720"/>
      <w:contextualSpacing/>
    </w:pPr>
  </w:style>
  <w:style w:type="character" w:styleId="Hyperlink">
    <w:name w:val="Hyperlink"/>
    <w:basedOn w:val="DefaultParagraphFont"/>
    <w:uiPriority w:val="99"/>
    <w:rsid w:val="00774D86"/>
    <w:rPr>
      <w:rFonts w:cs="Times New Roman"/>
      <w:color w:val="0000FF"/>
      <w:u w:val="single"/>
    </w:rPr>
  </w:style>
  <w:style w:type="paragraph" w:customStyle="1" w:styleId="ConsPlusTitle">
    <w:name w:val="ConsPlusTitle"/>
    <w:uiPriority w:val="99"/>
    <w:rsid w:val="007E4665"/>
    <w:pPr>
      <w:widowControl w:val="0"/>
      <w:autoSpaceDE w:val="0"/>
      <w:autoSpaceDN w:val="0"/>
    </w:pPr>
    <w:rPr>
      <w:rFonts w:ascii="Calibri" w:hAnsi="Calibri" w:cs="Calibri"/>
      <w:b/>
      <w:szCs w:val="20"/>
    </w:rPr>
  </w:style>
  <w:style w:type="paragraph" w:styleId="Header">
    <w:name w:val="header"/>
    <w:basedOn w:val="Normal"/>
    <w:link w:val="HeaderChar"/>
    <w:uiPriority w:val="99"/>
    <w:rsid w:val="000E355C"/>
    <w:pPr>
      <w:tabs>
        <w:tab w:val="center" w:pos="4677"/>
        <w:tab w:val="right" w:pos="9355"/>
      </w:tabs>
    </w:pPr>
  </w:style>
  <w:style w:type="character" w:customStyle="1" w:styleId="HeaderChar">
    <w:name w:val="Header Char"/>
    <w:basedOn w:val="DefaultParagraphFont"/>
    <w:link w:val="Header"/>
    <w:uiPriority w:val="99"/>
    <w:locked/>
    <w:rsid w:val="000E355C"/>
    <w:rPr>
      <w:rFonts w:cs="Times New Roman"/>
      <w:sz w:val="24"/>
      <w:szCs w:val="24"/>
    </w:rPr>
  </w:style>
  <w:style w:type="paragraph" w:styleId="Footer">
    <w:name w:val="footer"/>
    <w:basedOn w:val="Normal"/>
    <w:link w:val="FooterChar"/>
    <w:uiPriority w:val="99"/>
    <w:rsid w:val="000E355C"/>
    <w:pPr>
      <w:tabs>
        <w:tab w:val="center" w:pos="4677"/>
        <w:tab w:val="right" w:pos="9355"/>
      </w:tabs>
    </w:pPr>
  </w:style>
  <w:style w:type="character" w:customStyle="1" w:styleId="FooterChar">
    <w:name w:val="Footer Char"/>
    <w:basedOn w:val="DefaultParagraphFont"/>
    <w:link w:val="Footer"/>
    <w:uiPriority w:val="99"/>
    <w:locked/>
    <w:rsid w:val="000E355C"/>
    <w:rPr>
      <w:rFonts w:cs="Times New Roman"/>
      <w:sz w:val="24"/>
      <w:szCs w:val="24"/>
    </w:rPr>
  </w:style>
  <w:style w:type="table" w:styleId="TableGrid">
    <w:name w:val="Table Grid"/>
    <w:basedOn w:val="TableNormal"/>
    <w:uiPriority w:val="99"/>
    <w:locked/>
    <w:rsid w:val="00D07899"/>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3785982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6</TotalTime>
  <Pages>15</Pages>
  <Words>4327</Words>
  <Characters>24666</Characters>
  <Application>Microsoft Office Outlook</Application>
  <DocSecurity>0</DocSecurity>
  <Lines>0</Lines>
  <Paragraphs>0</Paragraphs>
  <ScaleCrop>false</ScaleCrop>
  <Company>NIAC</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 внесен</dc:title>
  <dc:subject/>
  <dc:creator>fin457_1</dc:creator>
  <cp:keywords/>
  <dc:description/>
  <cp:lastModifiedBy>Администрация</cp:lastModifiedBy>
  <cp:revision>3</cp:revision>
  <cp:lastPrinted>2018-06-28T10:04:00Z</cp:lastPrinted>
  <dcterms:created xsi:type="dcterms:W3CDTF">2018-06-29T12:03:00Z</dcterms:created>
  <dcterms:modified xsi:type="dcterms:W3CDTF">2018-06-29T13:23:00Z</dcterms:modified>
</cp:coreProperties>
</file>