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FF42CC" w:rsidP="00666623">
      <w:r>
        <w:t xml:space="preserve">От </w:t>
      </w:r>
      <w:r w:rsidR="007370B3">
        <w:t>30.09</w:t>
      </w:r>
      <w:r w:rsidR="00666623" w:rsidRPr="0084468A">
        <w:t>.202</w:t>
      </w:r>
      <w:r w:rsidR="007370B3">
        <w:t>4</w:t>
      </w:r>
      <w:r w:rsidR="00666623" w:rsidRPr="0084468A">
        <w:t xml:space="preserve"> №</w:t>
      </w:r>
      <w:r w:rsidR="009E07E7">
        <w:t xml:space="preserve"> </w:t>
      </w:r>
      <w:r w:rsidR="007370B3">
        <w:t>175</w:t>
      </w:r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9E07E7" w:rsidRPr="009E07E7" w:rsidRDefault="001957D1" w:rsidP="009E07E7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48</w:t>
            </w:r>
          </w:p>
          <w:p w:rsidR="00666623" w:rsidRPr="0084468A" w:rsidRDefault="00666623" w:rsidP="00583A55">
            <w:pPr>
              <w:pStyle w:val="a3"/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5C6B95" w:rsidRPr="002514B0" w:rsidRDefault="001957D1" w:rsidP="005C6B95">
      <w:pPr>
        <w:ind w:firstLine="708"/>
        <w:jc w:val="both"/>
        <w:rPr>
          <w:b/>
        </w:rPr>
      </w:pPr>
      <w:r>
        <w:tab/>
      </w:r>
      <w:r w:rsidR="005C6B95" w:rsidRPr="002514B0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="005C6B95" w:rsidRPr="002514B0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5C6B95" w:rsidRPr="002514B0" w:rsidRDefault="005C6B95" w:rsidP="005C6B95">
      <w:pPr>
        <w:ind w:firstLine="708"/>
        <w:jc w:val="both"/>
      </w:pPr>
      <w:r w:rsidRPr="002514B0">
        <w:t xml:space="preserve">Совет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 поселения</w:t>
      </w:r>
    </w:p>
    <w:p w:rsidR="005C6B95" w:rsidRPr="002514B0" w:rsidRDefault="005C6B95" w:rsidP="005C6B95">
      <w:pPr>
        <w:pStyle w:val="a4"/>
        <w:rPr>
          <w:b/>
          <w:bCs/>
          <w:sz w:val="24"/>
        </w:rPr>
      </w:pPr>
      <w:r w:rsidRPr="002514B0">
        <w:rPr>
          <w:b/>
          <w:bCs/>
          <w:sz w:val="24"/>
        </w:rPr>
        <w:t>РЕШИЛ: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1. </w:t>
      </w:r>
      <w:proofErr w:type="gramStart"/>
      <w:r w:rsidRPr="002514B0">
        <w:t xml:space="preserve">Внести следующие изменения и дополнения в Положение о муниципальном в сфере благоустройства на территории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утвержденное Решением Совета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от 18.11.2021г. № 47 (далее - Положение):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r w:rsidRPr="002514B0">
        <w:t>1.1. Внести изменения и дополнения в п. 13. Положения, изложив его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«13.При осуществлении муниципального контроля проводятся следующие виды профилактических мероприятий: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информирование;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консультирование;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профилактический визит</w:t>
      </w:r>
      <w:proofErr w:type="gramStart"/>
      <w:r w:rsidRPr="002514B0">
        <w:t>.»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r w:rsidRPr="002514B0">
        <w:t>1.2. Дополнить Положение подпунктом 15.1., изложив его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lastRenderedPageBreak/>
        <w:t xml:space="preserve">«15.1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2514B0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proofErr w:type="gramStart"/>
      <w:r w:rsidRPr="002514B0"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а в его отсутствие Заместителю главы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для принятия решения о проведении контрольного мероприятия в соответствии с</w:t>
      </w:r>
      <w:proofErr w:type="gramEnd"/>
      <w:r w:rsidRPr="002514B0">
        <w:t xml:space="preserve"> Федеральным законом от 31.07.2020 № 248-ФЗ «О государственном контроле (надзоре) и муниципальном контроле в Российской Федерации.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муниципального земельного контроля.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О проведении обязательного профилактического визита контролируемое лицо уведомляется Администрацией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не позднее, чем за пять рабочих дней до даты его проведения.</w:t>
      </w:r>
      <w:bookmarkStart w:id="0" w:name="_GoBack"/>
      <w:bookmarkEnd w:id="0"/>
    </w:p>
    <w:p w:rsidR="005C6B95" w:rsidRPr="002514B0" w:rsidRDefault="005C6B95" w:rsidP="005C6B95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1) дата, время и место составления уведомления;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2) наименование контрольного (надзорного) органа;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3) полное наименование контролируемого лица;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4) фамилии, имена, отчества (при наличии) Инспектора;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5) дата, время и место обязательного профилактического визита;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6) подпись Инспектора.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2514B0">
        <w:t>позднее</w:t>
      </w:r>
      <w:proofErr w:type="gramEnd"/>
      <w:r w:rsidRPr="002514B0">
        <w:t xml:space="preserve"> чем за три рабочих дня до даты его проведения.</w:t>
      </w:r>
    </w:p>
    <w:p w:rsidR="005C6B95" w:rsidRDefault="005C6B95" w:rsidP="005C6B95">
      <w:pPr>
        <w:ind w:firstLine="709"/>
        <w:contextualSpacing/>
        <w:jc w:val="both"/>
      </w:pPr>
      <w:r w:rsidRPr="002514B0">
        <w:t>Срок проведения обязательного профилактического визита определяется Инспектором самостоятельно и не должен превышать 1 рабочего дня</w:t>
      </w:r>
      <w:proofErr w:type="gramStart"/>
      <w:r w:rsidRPr="002514B0">
        <w:t>.»</w:t>
      </w:r>
      <w:proofErr w:type="gramEnd"/>
    </w:p>
    <w:p w:rsidR="005C6B95" w:rsidRPr="002514B0" w:rsidRDefault="006114AE" w:rsidP="005C6B95">
      <w:pPr>
        <w:ind w:firstLine="709"/>
        <w:contextualSpacing/>
        <w:jc w:val="both"/>
      </w:pPr>
      <w:r>
        <w:t>1.3.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4</w:t>
      </w:r>
      <w:r w:rsidR="005C6B95" w:rsidRPr="002514B0">
        <w:t xml:space="preserve">. Положения, изложив </w:t>
      </w:r>
      <w:r w:rsidR="005C6B95">
        <w:t xml:space="preserve">первый абзац </w:t>
      </w:r>
      <w:r w:rsidR="005C6B95" w:rsidRPr="002514B0">
        <w:t xml:space="preserve"> в следующей редакции:</w:t>
      </w:r>
    </w:p>
    <w:p w:rsidR="005C6B95" w:rsidRPr="0084468A" w:rsidRDefault="005C6B95" w:rsidP="005C6B9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10" w:history="1">
        <w:r w:rsidRPr="000B70E0">
          <w:rPr>
            <w:rStyle w:val="a8"/>
          </w:rPr>
          <w:t>https://verebinskoe-r49.gosweb.gosuslugi.ru/</w:t>
        </w:r>
      </w:hyperlink>
      <w:r>
        <w:t xml:space="preserve"> </w:t>
      </w:r>
      <w:r w:rsidRPr="0084468A">
        <w:rPr>
          <w:rFonts w:eastAsia="Calibri"/>
        </w:rPr>
        <w:t xml:space="preserve">в средствах массовой информации, через личные кабинеты </w:t>
      </w:r>
      <w:r w:rsidRPr="0084468A">
        <w:rPr>
          <w:rFonts w:eastAsia="Calibri"/>
        </w:rPr>
        <w:lastRenderedPageBreak/>
        <w:t>контролируемых лиц в государственных информационных системах (при их наличии) и в иных формах</w:t>
      </w:r>
      <w:proofErr w:type="gramStart"/>
      <w:r w:rsidRPr="0084468A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5C6B95" w:rsidRPr="002514B0" w:rsidRDefault="006114AE" w:rsidP="005C6B95">
      <w:pPr>
        <w:ind w:firstLine="709"/>
        <w:contextualSpacing/>
        <w:jc w:val="both"/>
      </w:pPr>
      <w:r>
        <w:t>1.4</w:t>
      </w:r>
      <w:r w:rsidR="005C6B95">
        <w:t>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5</w:t>
      </w:r>
      <w:r w:rsidR="005C6B95" w:rsidRPr="002514B0">
        <w:t xml:space="preserve">. Положения, изложив </w:t>
      </w:r>
      <w:r w:rsidR="005C6B95">
        <w:t xml:space="preserve">пятый абзац </w:t>
      </w:r>
      <w:r w:rsidR="005C6B95" w:rsidRPr="002514B0">
        <w:t xml:space="preserve"> в следующей редакции:</w:t>
      </w:r>
    </w:p>
    <w:p w:rsidR="005C6B95" w:rsidRPr="0084468A" w:rsidRDefault="005C6B95" w:rsidP="005C6B9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1" w:history="1">
        <w:r w:rsidRPr="000B70E0">
          <w:rPr>
            <w:rStyle w:val="a8"/>
          </w:rPr>
          <w:t>https://verebinskoe-r49.gosweb.gosuslugi.ru/</w:t>
        </w:r>
      </w:hyperlink>
      <w:r>
        <w:t>»</w:t>
      </w:r>
    </w:p>
    <w:p w:rsidR="005C6B95" w:rsidRDefault="006114AE" w:rsidP="005C6B95">
      <w:pPr>
        <w:ind w:firstLine="709"/>
        <w:contextualSpacing/>
        <w:jc w:val="both"/>
      </w:pPr>
      <w:r>
        <w:t>1.5</w:t>
      </w:r>
      <w:r w:rsidR="005C6B95">
        <w:t>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5</w:t>
      </w:r>
      <w:r w:rsidR="005C6B95" w:rsidRPr="002514B0">
        <w:t xml:space="preserve">. Положения, изложив </w:t>
      </w:r>
      <w:r w:rsidR="005C6B95">
        <w:t xml:space="preserve">девятый абзац </w:t>
      </w:r>
      <w:r w:rsidR="005C6B95" w:rsidRPr="002514B0">
        <w:t xml:space="preserve">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>
        <w:rPr>
          <w:rFonts w:eastAsia="Calibri"/>
        </w:rPr>
        <w:t>«</w:t>
      </w: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2" w:history="1">
        <w:r w:rsidRPr="000B70E0">
          <w:rPr>
            <w:rStyle w:val="a8"/>
          </w:rPr>
          <w:t>https://verebinskoe-r49.gosweb.gosuslugi.ru</w:t>
        </w:r>
      </w:hyperlink>
      <w:r>
        <w:t xml:space="preserve"> </w:t>
      </w:r>
      <w:r w:rsidRPr="0084468A">
        <w:rPr>
          <w:rFonts w:eastAsia="Calibri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>
        <w:rPr>
          <w:rFonts w:eastAsia="Calibri"/>
        </w:rPr>
        <w:t>»</w:t>
      </w:r>
    </w:p>
    <w:p w:rsidR="005C6B95" w:rsidRPr="002514B0" w:rsidRDefault="006114AE" w:rsidP="005C6B95">
      <w:pPr>
        <w:ind w:firstLine="709"/>
        <w:contextualSpacing/>
        <w:jc w:val="both"/>
      </w:pPr>
      <w:r>
        <w:t>2</w:t>
      </w:r>
      <w:r w:rsidR="005C6B95" w:rsidRPr="002514B0">
        <w:t>. Настоящее решение вступает в силу со дня е</w:t>
      </w:r>
      <w:r w:rsidR="005C6B95">
        <w:t>го официального опуб</w:t>
      </w:r>
      <w:r w:rsidR="005C6B95" w:rsidRPr="002514B0">
        <w:t>ликования.</w:t>
      </w:r>
    </w:p>
    <w:p w:rsidR="00666623" w:rsidRPr="00FD6FA8" w:rsidRDefault="00536530" w:rsidP="005C6B95">
      <w:pPr>
        <w:pStyle w:val="a3"/>
        <w:jc w:val="both"/>
      </w:pPr>
      <w:r>
        <w:rPr>
          <w:bCs/>
        </w:rPr>
        <w:t xml:space="preserve">            </w:t>
      </w:r>
      <w:r w:rsidR="006114AE">
        <w:rPr>
          <w:bCs/>
        </w:rPr>
        <w:t>3</w:t>
      </w:r>
      <w:r w:rsidR="00666623" w:rsidRPr="00FD6FA8">
        <w:rPr>
          <w:bCs/>
        </w:rPr>
        <w:t xml:space="preserve">. </w:t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proofErr w:type="spellStart"/>
      <w:r w:rsidR="00666623">
        <w:rPr>
          <w:bCs/>
        </w:rPr>
        <w:t>Т.В.Тимофеева</w:t>
      </w:r>
      <w:proofErr w:type="spellEnd"/>
    </w:p>
    <w:p w:rsidR="008C39E2" w:rsidRDefault="009E07E7" w:rsidP="009E07E7">
      <w:pPr>
        <w:widowControl w:val="0"/>
        <w:suppressAutoHyphens/>
        <w:jc w:val="right"/>
        <w:rPr>
          <w:b/>
          <w:bCs/>
        </w:rPr>
      </w:pPr>
      <w:r w:rsidRPr="009A17EB">
        <w:rPr>
          <w:b/>
          <w:bCs/>
        </w:rPr>
        <w:t xml:space="preserve">                                             </w:t>
      </w: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AE209C" w:rsidRPr="009A17EB" w:rsidRDefault="00AE209C" w:rsidP="001957D1">
      <w:pPr>
        <w:widowControl w:val="0"/>
        <w:suppressAutoHyphens/>
        <w:jc w:val="center"/>
      </w:pPr>
    </w:p>
    <w:sectPr w:rsidR="00AE209C" w:rsidRPr="009A17EB" w:rsidSect="00A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C8" w:rsidRDefault="00881AC8" w:rsidP="00C55338">
      <w:r>
        <w:separator/>
      </w:r>
    </w:p>
  </w:endnote>
  <w:endnote w:type="continuationSeparator" w:id="0">
    <w:p w:rsidR="00881AC8" w:rsidRDefault="00881AC8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C8" w:rsidRDefault="00881AC8" w:rsidP="00C55338">
      <w:r>
        <w:separator/>
      </w:r>
    </w:p>
  </w:footnote>
  <w:footnote w:type="continuationSeparator" w:id="0">
    <w:p w:rsidR="00881AC8" w:rsidRDefault="00881AC8" w:rsidP="00C5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83A"/>
    <w:rsid w:val="00041BC5"/>
    <w:rsid w:val="000C350F"/>
    <w:rsid w:val="001957D1"/>
    <w:rsid w:val="002228AB"/>
    <w:rsid w:val="002C2DEE"/>
    <w:rsid w:val="002D7A95"/>
    <w:rsid w:val="00392714"/>
    <w:rsid w:val="00411BAF"/>
    <w:rsid w:val="00444E57"/>
    <w:rsid w:val="00536530"/>
    <w:rsid w:val="005C6B95"/>
    <w:rsid w:val="006114AE"/>
    <w:rsid w:val="00666623"/>
    <w:rsid w:val="006C6C64"/>
    <w:rsid w:val="007370B3"/>
    <w:rsid w:val="007C4EB4"/>
    <w:rsid w:val="00873F4D"/>
    <w:rsid w:val="00881AC8"/>
    <w:rsid w:val="008C39E2"/>
    <w:rsid w:val="009A17EB"/>
    <w:rsid w:val="009E07E7"/>
    <w:rsid w:val="00A57C38"/>
    <w:rsid w:val="00AE209C"/>
    <w:rsid w:val="00C45231"/>
    <w:rsid w:val="00C55338"/>
    <w:rsid w:val="00CA7F73"/>
    <w:rsid w:val="00D1662D"/>
    <w:rsid w:val="00F66512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11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11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rebin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rebin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ebin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12</cp:revision>
  <cp:lastPrinted>2024-10-03T09:32:00Z</cp:lastPrinted>
  <dcterms:created xsi:type="dcterms:W3CDTF">2023-11-27T08:10:00Z</dcterms:created>
  <dcterms:modified xsi:type="dcterms:W3CDTF">2024-10-03T09:34:00Z</dcterms:modified>
</cp:coreProperties>
</file>